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E7" w:rsidRDefault="008B49E7" w:rsidP="008B49E7">
      <w:pPr>
        <w:rPr>
          <w:rFonts w:ascii="Lucida Sans Unicode" w:eastAsia="Times New Roman" w:hAnsi="Lucida Sans Unicode" w:cs="Lucida Sans Unicode"/>
          <w:b/>
          <w:bCs/>
          <w:color w:val="EB1D5D"/>
          <w:sz w:val="18"/>
          <w:szCs w:val="18"/>
        </w:rPr>
      </w:pPr>
    </w:p>
    <w:p w:rsidR="008B49E7" w:rsidRPr="00596265" w:rsidRDefault="008B49E7" w:rsidP="008B49E7">
      <w:pPr>
        <w:rPr>
          <w:rFonts w:asciiTheme="minorHAnsi" w:hAnsiTheme="minorHAnsi" w:cstheme="minorHAnsi"/>
          <w:b/>
          <w:color w:val="548DD4" w:themeColor="text2" w:themeTint="99"/>
          <w:sz w:val="22"/>
          <w:szCs w:val="22"/>
        </w:rPr>
      </w:pPr>
      <w:r w:rsidRPr="00BF70DE">
        <w:rPr>
          <w:rFonts w:asciiTheme="minorHAnsi" w:hAnsiTheme="minorHAnsi" w:cstheme="minorHAnsi"/>
          <w:b/>
          <w:color w:val="0070C0"/>
          <w:sz w:val="22"/>
          <w:szCs w:val="22"/>
        </w:rPr>
        <w:t xml:space="preserve">News &amp; Notes  </w:t>
      </w:r>
      <w:r w:rsidRPr="00596265">
        <w:rPr>
          <w:noProof/>
          <w:color w:val="548DD4" w:themeColor="text2" w:themeTint="99"/>
          <w:sz w:val="22"/>
          <w:szCs w:val="22"/>
        </w:rPr>
        <w:drawing>
          <wp:inline distT="0" distB="0" distL="0" distR="0" wp14:anchorId="22E99353" wp14:editId="75C5908B">
            <wp:extent cx="532765" cy="518463"/>
            <wp:effectExtent l="0" t="0" r="635" b="0"/>
            <wp:docPr id="5" name="Picture 5"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r w:rsidRPr="00596265">
        <w:rPr>
          <w:rFonts w:asciiTheme="minorHAnsi" w:hAnsiTheme="minorHAnsi" w:cstheme="minorHAnsi"/>
          <w:b/>
          <w:color w:val="548DD4" w:themeColor="text2" w:themeTint="99"/>
          <w:sz w:val="22"/>
          <w:szCs w:val="22"/>
        </w:rPr>
        <w:tab/>
        <w:t xml:space="preserve"> </w:t>
      </w:r>
      <w:r>
        <w:rPr>
          <w:rFonts w:eastAsia="Times New Roman"/>
          <w:noProof/>
        </w:rPr>
        <w:drawing>
          <wp:inline distT="0" distB="0" distL="0" distR="0" wp14:anchorId="374729F2" wp14:editId="4020EFB9">
            <wp:extent cx="886968" cy="905256"/>
            <wp:effectExtent l="0" t="0" r="8890" b="0"/>
            <wp:docPr id="8" name="Picture 8" descr="https://files.constantcontact.com/2f19d13f001/3bf1e75a-e9da-4950-85ae-bddb060be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2f19d13f001/3bf1e75a-e9da-4950-85ae-bddb060be7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8" cy="905256"/>
                    </a:xfrm>
                    <a:prstGeom prst="rect">
                      <a:avLst/>
                    </a:prstGeom>
                    <a:noFill/>
                    <a:ln>
                      <a:noFill/>
                    </a:ln>
                  </pic:spPr>
                </pic:pic>
              </a:graphicData>
            </a:graphic>
          </wp:inline>
        </w:drawing>
      </w:r>
    </w:p>
    <w:p w:rsidR="008B49E7" w:rsidRPr="00BF70DE" w:rsidRDefault="008B49E7" w:rsidP="008B49E7">
      <w:pPr>
        <w:rPr>
          <w:rFonts w:asciiTheme="minorHAnsi" w:hAnsiTheme="minorHAnsi" w:cstheme="minorHAnsi"/>
          <w:b/>
          <w:i/>
          <w:color w:val="0070C0"/>
          <w:sz w:val="22"/>
          <w:szCs w:val="22"/>
        </w:rPr>
      </w:pPr>
      <w:r w:rsidRPr="00BF70DE">
        <w:rPr>
          <w:rFonts w:asciiTheme="minorHAnsi" w:hAnsiTheme="minorHAnsi" w:cstheme="minorHAnsi"/>
          <w:b/>
          <w:i/>
          <w:color w:val="0070C0"/>
          <w:sz w:val="22"/>
          <w:szCs w:val="22"/>
        </w:rPr>
        <w:t>GFWC — an international women's organization dedicated to community improvement by enhancing the lives of others through volunteer service</w:t>
      </w:r>
    </w:p>
    <w:p w:rsidR="008B49E7" w:rsidRPr="00BF70DE" w:rsidRDefault="008B49E7" w:rsidP="008B49E7">
      <w:pPr>
        <w:rPr>
          <w:rFonts w:asciiTheme="minorHAnsi" w:hAnsiTheme="minorHAnsi" w:cstheme="minorHAnsi"/>
          <w:b/>
          <w:color w:val="0070C0"/>
          <w:sz w:val="22"/>
          <w:szCs w:val="22"/>
        </w:rPr>
      </w:pPr>
      <w:r w:rsidRPr="00BF70DE">
        <w:rPr>
          <w:rFonts w:asciiTheme="minorHAnsi" w:hAnsiTheme="minorHAnsi" w:cstheme="minorHAnsi"/>
          <w:b/>
          <w:color w:val="0070C0"/>
          <w:sz w:val="22"/>
          <w:szCs w:val="22"/>
        </w:rPr>
        <w:t>Carol Weldin, Co-Liaison</w:t>
      </w:r>
    </w:p>
    <w:p w:rsidR="0057152B" w:rsidRDefault="008B49E7" w:rsidP="008B49E7">
      <w:pPr>
        <w:rPr>
          <w:rFonts w:asciiTheme="minorHAnsi" w:hAnsiTheme="minorHAnsi" w:cstheme="minorHAnsi"/>
          <w:b/>
          <w:color w:val="0070C0"/>
        </w:rPr>
      </w:pPr>
      <w:r>
        <w:rPr>
          <w:rFonts w:asciiTheme="minorHAnsi" w:hAnsiTheme="minorHAnsi" w:cstheme="minorHAnsi"/>
          <w:b/>
          <w:color w:val="0070C0"/>
        </w:rPr>
        <w:t>May</w:t>
      </w:r>
      <w:r w:rsidRPr="004165FD">
        <w:rPr>
          <w:rFonts w:asciiTheme="minorHAnsi" w:hAnsiTheme="minorHAnsi" w:cstheme="minorHAnsi"/>
          <w:b/>
          <w:color w:val="0070C0"/>
        </w:rPr>
        <w:t xml:space="preserve"> ~ Sheltering in Place and Staying Safe!</w:t>
      </w:r>
    </w:p>
    <w:p w:rsidR="0057152B" w:rsidRPr="00C64C61" w:rsidRDefault="0057152B" w:rsidP="0057152B">
      <w:pPr>
        <w:pStyle w:val="NormalWeb"/>
        <w:spacing w:after="150" w:afterAutospacing="0" w:line="312" w:lineRule="atLeast"/>
        <w:rPr>
          <w:rFonts w:asciiTheme="minorHAnsi" w:hAnsiTheme="minorHAnsi" w:cstheme="minorHAnsi"/>
          <w:color w:val="333333"/>
          <w:sz w:val="22"/>
          <w:szCs w:val="22"/>
        </w:rPr>
      </w:pPr>
      <w:r w:rsidRPr="00C64C61">
        <w:rPr>
          <w:rStyle w:val="Strong"/>
          <w:rFonts w:asciiTheme="minorHAnsi" w:hAnsiTheme="minorHAnsi" w:cstheme="minorHAnsi"/>
          <w:color w:val="EB1D5D"/>
          <w:sz w:val="22"/>
          <w:szCs w:val="22"/>
        </w:rPr>
        <w:t>Suffrage at 100: The GFWC Clubwoman as Suffragist</w:t>
      </w:r>
    </w:p>
    <w:p w:rsidR="0057152B" w:rsidRDefault="0057152B" w:rsidP="008B49E7">
      <w:pPr>
        <w:rPr>
          <w:rFonts w:asciiTheme="minorHAnsi" w:hAnsiTheme="minorHAnsi" w:cstheme="minorHAnsi"/>
          <w:b/>
          <w:color w:val="0070C0"/>
        </w:rPr>
      </w:pPr>
      <w:r>
        <w:rPr>
          <w:rFonts w:ascii="Georgia" w:hAnsi="Georgia"/>
          <w:b/>
          <w:bCs/>
          <w:noProof/>
          <w:color w:val="EB1D5D"/>
          <w:sz w:val="30"/>
          <w:szCs w:val="30"/>
        </w:rPr>
        <w:drawing>
          <wp:inline distT="0" distB="0" distL="0" distR="0">
            <wp:extent cx="1600200" cy="1472184"/>
            <wp:effectExtent l="0" t="0" r="0" b="0"/>
            <wp:docPr id="6" name="Picture 6" descr="https://images.membersuite.com/18e315f0-0004-cd51-ca48-0b3f4f73e2fe/31741/18e315f0-001c-c12c-d848-bfee9477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embersuite.com/18e315f0-0004-cd51-ca48-0b3f4f73e2fe/31741/18e315f0-001c-c12c-d848-bfee947777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472184"/>
                    </a:xfrm>
                    <a:prstGeom prst="rect">
                      <a:avLst/>
                    </a:prstGeom>
                    <a:noFill/>
                    <a:ln>
                      <a:noFill/>
                    </a:ln>
                  </pic:spPr>
                </pic:pic>
              </a:graphicData>
            </a:graphic>
          </wp:inline>
        </w:drawing>
      </w:r>
    </w:p>
    <w:p w:rsidR="0057152B" w:rsidRPr="00C64C61" w:rsidRDefault="0057152B" w:rsidP="0057152B">
      <w:pPr>
        <w:pStyle w:val="NormalWeb"/>
        <w:rPr>
          <w:rFonts w:asciiTheme="minorHAnsi" w:hAnsiTheme="minorHAnsi" w:cstheme="minorHAnsi"/>
          <w:b/>
          <w:color w:val="333333"/>
          <w:sz w:val="20"/>
          <w:szCs w:val="20"/>
        </w:rPr>
      </w:pPr>
      <w:r w:rsidRPr="00C64C61">
        <w:rPr>
          <w:rFonts w:asciiTheme="minorHAnsi" w:hAnsiTheme="minorHAnsi" w:cstheme="minorHAnsi"/>
          <w:b/>
          <w:color w:val="000000"/>
          <w:sz w:val="20"/>
          <w:szCs w:val="20"/>
          <w:shd w:val="clear" w:color="auto" w:fill="FFFFFF"/>
        </w:rPr>
        <w:t>In 1914, GFWC threw the weight of its millions of clubwomen behind the American suffrage movement. Their endorsement of the 19th Amendment helped to lend credibility and momentum to a movement that had been stalling just a few years earlier. Clubwomen across the country marched, protested, and advocated to help ensure the ratification of the 19th Amendment in 1920.</w:t>
      </w:r>
    </w:p>
    <w:p w:rsidR="0057152B" w:rsidRPr="00C64C61" w:rsidRDefault="0057152B" w:rsidP="0057152B">
      <w:pPr>
        <w:rPr>
          <w:rFonts w:asciiTheme="minorHAnsi" w:eastAsia="Times New Roman" w:hAnsiTheme="minorHAnsi" w:cstheme="minorHAnsi"/>
          <w:b/>
          <w:color w:val="333333"/>
          <w:sz w:val="20"/>
          <w:szCs w:val="20"/>
          <w:shd w:val="clear" w:color="auto" w:fill="FFFFFF"/>
        </w:rPr>
      </w:pPr>
      <w:r w:rsidRPr="00C64C61">
        <w:rPr>
          <w:rFonts w:asciiTheme="minorHAnsi" w:eastAsia="Times New Roman" w:hAnsiTheme="minorHAnsi" w:cstheme="minorHAnsi"/>
          <w:b/>
          <w:color w:val="000000"/>
          <w:sz w:val="20"/>
          <w:szCs w:val="20"/>
          <w:shd w:val="clear" w:color="auto" w:fill="FFFFFF"/>
        </w:rPr>
        <w:t>Learn about a few of GFWC’s most illustrious advocates for the vote below!</w:t>
      </w:r>
    </w:p>
    <w:p w:rsidR="0057152B" w:rsidRPr="00C64C61" w:rsidRDefault="0057152B" w:rsidP="0057152B">
      <w:pPr>
        <w:rPr>
          <w:rFonts w:asciiTheme="minorHAnsi" w:eastAsia="Times New Roman" w:hAnsiTheme="minorHAnsi" w:cstheme="minorHAnsi"/>
          <w:b/>
          <w:color w:val="333333"/>
          <w:sz w:val="20"/>
          <w:szCs w:val="20"/>
          <w:shd w:val="clear" w:color="auto" w:fill="FFFFFF"/>
        </w:rPr>
      </w:pPr>
      <w:r w:rsidRPr="00C64C61">
        <w:rPr>
          <w:rFonts w:asciiTheme="minorHAnsi" w:eastAsia="Times New Roman" w:hAnsiTheme="minorHAnsi" w:cstheme="minorHAnsi"/>
          <w:b/>
          <w:bCs/>
          <w:color w:val="000000"/>
          <w:sz w:val="20"/>
          <w:szCs w:val="20"/>
          <w:shd w:val="clear" w:color="auto" w:fill="FFFFFF"/>
        </w:rPr>
        <w:br/>
      </w:r>
      <w:r w:rsidRPr="00C64C61">
        <w:rPr>
          <w:rStyle w:val="Strong"/>
          <w:rFonts w:asciiTheme="minorHAnsi" w:eastAsia="Times New Roman" w:hAnsiTheme="minorHAnsi" w:cstheme="minorHAnsi"/>
          <w:i/>
          <w:color w:val="000000"/>
          <w:sz w:val="20"/>
          <w:szCs w:val="20"/>
          <w:shd w:val="clear" w:color="auto" w:fill="FFFFFF"/>
        </w:rPr>
        <w:t>Julia Ward Howe</w:t>
      </w:r>
      <w:r w:rsidRPr="00C64C61">
        <w:rPr>
          <w:rFonts w:asciiTheme="minorHAnsi" w:eastAsia="Times New Roman" w:hAnsiTheme="minorHAnsi" w:cstheme="minorHAnsi"/>
          <w:b/>
          <w:bCs/>
          <w:color w:val="000000"/>
          <w:sz w:val="20"/>
          <w:szCs w:val="20"/>
          <w:shd w:val="clear" w:color="auto" w:fill="FFFFFF"/>
        </w:rPr>
        <w:br/>
      </w:r>
      <w:r w:rsidRPr="00C64C61">
        <w:rPr>
          <w:rFonts w:asciiTheme="minorHAnsi" w:eastAsia="Times New Roman" w:hAnsiTheme="minorHAnsi" w:cstheme="minorHAnsi"/>
          <w:b/>
          <w:color w:val="000000"/>
          <w:sz w:val="20"/>
          <w:szCs w:val="20"/>
          <w:shd w:val="clear" w:color="auto" w:fill="FFFFFF"/>
        </w:rPr>
        <w:t>Born in New York City in 1819, Julia Ward Howe became one of the 19th century’s most influential women. A writer, abolitionist, suffragist, lecturer, and clubwoman, Julia Ward Howe surrounded herself with notable writers and creators from a young age.</w:t>
      </w:r>
    </w:p>
    <w:p w:rsidR="0057152B" w:rsidRPr="00C64C61" w:rsidRDefault="0057152B" w:rsidP="0057152B">
      <w:pPr>
        <w:rPr>
          <w:rFonts w:asciiTheme="minorHAnsi" w:eastAsia="Times New Roman" w:hAnsiTheme="minorHAnsi" w:cstheme="minorHAnsi"/>
          <w:b/>
          <w:color w:val="333333"/>
          <w:sz w:val="20"/>
          <w:szCs w:val="20"/>
          <w:shd w:val="clear" w:color="auto" w:fill="FFFFFF"/>
        </w:rPr>
      </w:pPr>
      <w:r w:rsidRPr="00C64C61">
        <w:rPr>
          <w:rFonts w:asciiTheme="minorHAnsi" w:eastAsia="Times New Roman" w:hAnsiTheme="minorHAnsi" w:cstheme="minorHAnsi"/>
          <w:b/>
          <w:color w:val="000000"/>
          <w:sz w:val="20"/>
          <w:szCs w:val="20"/>
          <w:shd w:val="clear" w:color="auto" w:fill="FFFFFF"/>
        </w:rPr>
        <w:br/>
        <w:t xml:space="preserve">In 1862, Howe’s poem “The Battle Hymn of the Republic” was published for the first time in </w:t>
      </w:r>
      <w:r w:rsidRPr="00C64C61">
        <w:rPr>
          <w:rStyle w:val="Emphasis"/>
          <w:rFonts w:asciiTheme="minorHAnsi" w:eastAsia="Times New Roman" w:hAnsiTheme="minorHAnsi" w:cstheme="minorHAnsi"/>
          <w:b/>
          <w:color w:val="000000"/>
          <w:sz w:val="20"/>
          <w:szCs w:val="20"/>
          <w:shd w:val="clear" w:color="auto" w:fill="FFFFFF"/>
        </w:rPr>
        <w:t>Atlantic Monthly</w:t>
      </w:r>
      <w:r w:rsidRPr="00C64C61">
        <w:rPr>
          <w:rFonts w:asciiTheme="minorHAnsi" w:eastAsia="Times New Roman" w:hAnsiTheme="minorHAnsi" w:cstheme="minorHAnsi"/>
          <w:b/>
          <w:color w:val="000000"/>
          <w:sz w:val="20"/>
          <w:szCs w:val="20"/>
          <w:shd w:val="clear" w:color="auto" w:fill="FFFFFF"/>
        </w:rPr>
        <w:t>. Battle Hymn is still considered the Civil War anthem of the Union and is Howe’s best-known publication. After the war, Howe helped to establish and lead major women’s organizations, including GFWC. Other groups Howe helped to establish include the New England Suffrage Association, the Massachusetts Woman Suffrage Association, and the National Woman Suffrage Association.</w:t>
      </w:r>
    </w:p>
    <w:p w:rsidR="0057152B" w:rsidRPr="00C64C61" w:rsidRDefault="0057152B" w:rsidP="0057152B">
      <w:pPr>
        <w:rPr>
          <w:rFonts w:asciiTheme="minorHAnsi" w:eastAsia="Times New Roman" w:hAnsiTheme="minorHAnsi" w:cstheme="minorHAnsi"/>
          <w:b/>
          <w:color w:val="333333"/>
          <w:sz w:val="20"/>
          <w:szCs w:val="20"/>
          <w:shd w:val="clear" w:color="auto" w:fill="FFFFFF"/>
        </w:rPr>
      </w:pPr>
      <w:r w:rsidRPr="00C64C61">
        <w:rPr>
          <w:rFonts w:asciiTheme="minorHAnsi" w:eastAsia="Times New Roman" w:hAnsiTheme="minorHAnsi" w:cstheme="minorHAnsi"/>
          <w:b/>
          <w:bCs/>
          <w:color w:val="000000"/>
          <w:sz w:val="20"/>
          <w:szCs w:val="20"/>
          <w:shd w:val="clear" w:color="auto" w:fill="FFFFFF"/>
        </w:rPr>
        <w:br/>
      </w:r>
      <w:r w:rsidRPr="00C64C61">
        <w:rPr>
          <w:rStyle w:val="Strong"/>
          <w:rFonts w:asciiTheme="minorHAnsi" w:eastAsia="Times New Roman" w:hAnsiTheme="minorHAnsi" w:cstheme="minorHAnsi"/>
          <w:i/>
          <w:color w:val="000000"/>
          <w:sz w:val="20"/>
          <w:szCs w:val="20"/>
          <w:shd w:val="clear" w:color="auto" w:fill="FFFFFF"/>
        </w:rPr>
        <w:t>Eva Perry Moore</w:t>
      </w:r>
      <w:r w:rsidRPr="00C64C61">
        <w:rPr>
          <w:rStyle w:val="Strong"/>
          <w:rFonts w:asciiTheme="minorHAnsi" w:eastAsia="Times New Roman" w:hAnsiTheme="minorHAnsi" w:cstheme="minorHAnsi"/>
          <w:color w:val="000000"/>
          <w:sz w:val="20"/>
          <w:szCs w:val="20"/>
          <w:shd w:val="clear" w:color="auto" w:fill="FFFFFF"/>
        </w:rPr>
        <w:t xml:space="preserve"> </w:t>
      </w:r>
      <w:r w:rsidRPr="00C64C61">
        <w:rPr>
          <w:rFonts w:asciiTheme="minorHAnsi" w:eastAsia="Times New Roman" w:hAnsiTheme="minorHAnsi" w:cstheme="minorHAnsi"/>
          <w:b/>
          <w:bCs/>
          <w:color w:val="000000"/>
          <w:sz w:val="20"/>
          <w:szCs w:val="20"/>
          <w:shd w:val="clear" w:color="auto" w:fill="FFFFFF"/>
        </w:rPr>
        <w:br/>
      </w:r>
      <w:r w:rsidRPr="00C64C61">
        <w:rPr>
          <w:rFonts w:asciiTheme="minorHAnsi" w:eastAsia="Times New Roman" w:hAnsiTheme="minorHAnsi" w:cstheme="minorHAnsi"/>
          <w:b/>
          <w:color w:val="000000"/>
          <w:sz w:val="20"/>
          <w:szCs w:val="20"/>
          <w:shd w:val="clear" w:color="auto" w:fill="FFFFFF"/>
        </w:rPr>
        <w:t>Eva Perry Moore dedicated her life to club work and the advancement of women. Moore was a charter member of the Wednesday Club in St. Louis and served as its president from 1892–1894. Moore also served as the Missouri Federation of Women’s Clubs’ President from 1901–1906, and as GFWC International President from 1908–1912. Additionally, Moore served as President of the Association of Collegiate Alumnae (which later became the AAUW) and of the National Council of Women. As GFWC President, she focused on education, public health, and children’s issues.</w:t>
      </w:r>
    </w:p>
    <w:p w:rsidR="0057152B" w:rsidRPr="00C64C61" w:rsidRDefault="0057152B" w:rsidP="0057152B">
      <w:pPr>
        <w:pStyle w:val="NormalWeb"/>
        <w:rPr>
          <w:rFonts w:asciiTheme="minorHAnsi" w:hAnsiTheme="minorHAnsi" w:cstheme="minorHAnsi"/>
          <w:b/>
          <w:color w:val="333333"/>
          <w:sz w:val="20"/>
          <w:szCs w:val="20"/>
          <w:shd w:val="clear" w:color="auto" w:fill="FFFFFF"/>
        </w:rPr>
      </w:pPr>
      <w:r w:rsidRPr="00C64C61">
        <w:rPr>
          <w:rFonts w:asciiTheme="minorHAnsi" w:hAnsiTheme="minorHAnsi" w:cstheme="minorHAnsi"/>
          <w:b/>
          <w:color w:val="000000"/>
          <w:sz w:val="20"/>
          <w:szCs w:val="20"/>
          <w:shd w:val="clear" w:color="auto" w:fill="FFFFFF"/>
        </w:rPr>
        <w:lastRenderedPageBreak/>
        <w:t>Moore also used her position as a leader in women’s issues to advocate for suffrage. In 1906, as president of the Association of Collegiate Alumni</w:t>
      </w:r>
      <w:r w:rsidRPr="00C64C61">
        <w:rPr>
          <w:rFonts w:asciiTheme="minorHAnsi" w:hAnsiTheme="minorHAnsi" w:cstheme="minorHAnsi"/>
          <w:b/>
          <w:color w:val="333333"/>
          <w:sz w:val="20"/>
          <w:szCs w:val="20"/>
          <w:shd w:val="clear" w:color="auto" w:fill="FFFFFF"/>
        </w:rPr>
        <w:t xml:space="preserve">, </w:t>
      </w:r>
      <w:r w:rsidRPr="00C64C61">
        <w:rPr>
          <w:rFonts w:asciiTheme="minorHAnsi" w:hAnsiTheme="minorHAnsi" w:cstheme="minorHAnsi"/>
          <w:b/>
          <w:color w:val="000000"/>
          <w:sz w:val="20"/>
          <w:szCs w:val="20"/>
          <w:shd w:val="clear" w:color="auto" w:fill="FFFFFF"/>
        </w:rPr>
        <w:t>Moore spoke at the National American Woman Suffrage Association convention alongside Susan B. Anthony. At the Convention she insisted that ‘We have no platform unless it is the care of women and children, and the home, the latter meaning the four walls of the city as well as the four walls of brick and mortar.”</w:t>
      </w:r>
    </w:p>
    <w:p w:rsidR="0057152B" w:rsidRPr="00C64C61" w:rsidRDefault="0057152B" w:rsidP="0057152B">
      <w:pPr>
        <w:rPr>
          <w:rFonts w:asciiTheme="minorHAnsi" w:eastAsia="Times New Roman" w:hAnsiTheme="minorHAnsi" w:cstheme="minorHAnsi"/>
          <w:b/>
          <w:color w:val="333333"/>
          <w:sz w:val="20"/>
          <w:szCs w:val="20"/>
          <w:shd w:val="clear" w:color="auto" w:fill="FFFFFF"/>
        </w:rPr>
      </w:pPr>
      <w:r w:rsidRPr="00C64C61">
        <w:rPr>
          <w:rStyle w:val="Strong"/>
          <w:rFonts w:asciiTheme="minorHAnsi" w:eastAsia="Times New Roman" w:hAnsiTheme="minorHAnsi" w:cstheme="minorHAnsi"/>
          <w:i/>
          <w:color w:val="000000"/>
          <w:sz w:val="20"/>
          <w:szCs w:val="20"/>
          <w:shd w:val="clear" w:color="auto" w:fill="FFFFFF"/>
        </w:rPr>
        <w:t>Anna Pennybacker</w:t>
      </w:r>
      <w:r w:rsidRPr="00C64C61">
        <w:rPr>
          <w:rFonts w:asciiTheme="minorHAnsi" w:eastAsia="Times New Roman" w:hAnsiTheme="minorHAnsi" w:cstheme="minorHAnsi"/>
          <w:b/>
          <w:bCs/>
          <w:color w:val="000000"/>
          <w:sz w:val="20"/>
          <w:szCs w:val="20"/>
          <w:shd w:val="clear" w:color="auto" w:fill="FFFFFF"/>
        </w:rPr>
        <w:br/>
      </w:r>
      <w:r w:rsidRPr="00C64C61">
        <w:rPr>
          <w:rFonts w:asciiTheme="minorHAnsi" w:eastAsia="Times New Roman" w:hAnsiTheme="minorHAnsi" w:cstheme="minorHAnsi"/>
          <w:b/>
          <w:color w:val="000000"/>
          <w:sz w:val="20"/>
          <w:szCs w:val="20"/>
          <w:shd w:val="clear" w:color="auto" w:fill="FFFFFF"/>
        </w:rPr>
        <w:t xml:space="preserve">Anna Pennybacker, who is pictured above sitting beside Eleanor Roosevelt, was an accomplished suffragist, educator, author, peace activist, and clubwoman. Born in Virginia, Pennybacker moved to Texas at an early age where she had an indelible impact on Texas history and education. </w:t>
      </w:r>
    </w:p>
    <w:p w:rsidR="0057152B" w:rsidRPr="00C64C61" w:rsidRDefault="0057152B" w:rsidP="0057152B">
      <w:pPr>
        <w:rPr>
          <w:rFonts w:asciiTheme="minorHAnsi" w:eastAsia="Times New Roman" w:hAnsiTheme="minorHAnsi" w:cstheme="minorHAnsi"/>
          <w:b/>
          <w:color w:val="B00117"/>
          <w:sz w:val="20"/>
          <w:szCs w:val="20"/>
          <w:shd w:val="clear" w:color="auto" w:fill="FFFFFF"/>
        </w:rPr>
      </w:pPr>
      <w:r w:rsidRPr="00C64C61">
        <w:rPr>
          <w:rFonts w:asciiTheme="minorHAnsi" w:eastAsia="Times New Roman" w:hAnsiTheme="minorHAnsi" w:cstheme="minorHAnsi"/>
          <w:b/>
          <w:color w:val="000000"/>
          <w:sz w:val="20"/>
          <w:szCs w:val="20"/>
          <w:shd w:val="clear" w:color="auto" w:fill="FFFFFF"/>
        </w:rPr>
        <w:br/>
        <w:t xml:space="preserve">Pennybacker worked as a teacher in Texas and published </w:t>
      </w:r>
      <w:r w:rsidRPr="00C64C61">
        <w:rPr>
          <w:rStyle w:val="Emphasis"/>
          <w:rFonts w:asciiTheme="minorHAnsi" w:eastAsia="Times New Roman" w:hAnsiTheme="minorHAnsi" w:cstheme="minorHAnsi"/>
          <w:b/>
          <w:color w:val="000000"/>
          <w:sz w:val="20"/>
          <w:szCs w:val="20"/>
          <w:shd w:val="clear" w:color="auto" w:fill="FFFFFF"/>
        </w:rPr>
        <w:t>A New History of Texas</w:t>
      </w:r>
      <w:r w:rsidRPr="00C64C61">
        <w:rPr>
          <w:rFonts w:asciiTheme="minorHAnsi" w:eastAsia="Times New Roman" w:hAnsiTheme="minorHAnsi" w:cstheme="minorHAnsi"/>
          <w:b/>
          <w:color w:val="000000"/>
          <w:sz w:val="20"/>
          <w:szCs w:val="20"/>
          <w:shd w:val="clear" w:color="auto" w:fill="FFFFFF"/>
        </w:rPr>
        <w:t xml:space="preserve"> in 1888. The textbook was used in state curriculums for over forty years. In 1894, Pennybacker established the Tyler Woman’s Club, one of Texas’s first clubs. From 1901–1903 Anna led the Texas Federation of Women’s Clubs, and from 1912–1916 she served as President of GFWC.</w:t>
      </w:r>
      <w:r w:rsidRPr="00C64C61">
        <w:rPr>
          <w:rFonts w:asciiTheme="minorHAnsi" w:eastAsia="Times New Roman" w:hAnsiTheme="minorHAnsi" w:cstheme="minorHAnsi"/>
          <w:b/>
          <w:color w:val="000000"/>
          <w:sz w:val="20"/>
          <w:szCs w:val="20"/>
          <w:shd w:val="clear" w:color="auto" w:fill="FFFFFF"/>
        </w:rPr>
        <w:br/>
        <w:t>Pennybacker lectured extensively throughout Texas to promote women’s education and suffrage. From 1919–1920 Pennybacker also served as an associate member of the Democratic National Committee, where she formed an influential and lifelong friendship with First Lady Eleanor Roosevelt.</w:t>
      </w:r>
      <w:r w:rsidRPr="00C64C61">
        <w:rPr>
          <w:rFonts w:asciiTheme="minorHAnsi" w:eastAsia="Times New Roman" w:hAnsiTheme="minorHAnsi" w:cstheme="minorHAnsi"/>
          <w:b/>
          <w:color w:val="B00117"/>
          <w:sz w:val="20"/>
          <w:szCs w:val="20"/>
          <w:shd w:val="clear" w:color="auto" w:fill="FFFFFF"/>
        </w:rPr>
        <w:t> </w:t>
      </w:r>
    </w:p>
    <w:p w:rsidR="0057152B" w:rsidRPr="00C64C61" w:rsidRDefault="0057152B" w:rsidP="0057152B">
      <w:pPr>
        <w:rPr>
          <w:rFonts w:asciiTheme="minorHAnsi" w:eastAsia="Times New Roman" w:hAnsiTheme="minorHAnsi" w:cstheme="minorHAnsi"/>
          <w:b/>
          <w:color w:val="333333"/>
          <w:sz w:val="20"/>
          <w:szCs w:val="20"/>
          <w:shd w:val="clear" w:color="auto" w:fill="FFFFFF"/>
        </w:rPr>
      </w:pPr>
      <w:r w:rsidRPr="00C64C61">
        <w:rPr>
          <w:rFonts w:asciiTheme="minorHAnsi" w:eastAsia="Times New Roman" w:hAnsiTheme="minorHAnsi" w:cstheme="minorHAnsi"/>
          <w:b/>
          <w:color w:val="B00117"/>
          <w:sz w:val="20"/>
          <w:szCs w:val="20"/>
          <w:shd w:val="clear" w:color="auto" w:fill="FFFFFF"/>
        </w:rPr>
        <w:br/>
      </w:r>
      <w:r w:rsidRPr="00294390">
        <w:rPr>
          <w:rStyle w:val="Strong"/>
          <w:rFonts w:asciiTheme="minorHAnsi" w:hAnsiTheme="minorHAnsi" w:cstheme="minorHAnsi"/>
          <w:color w:val="EB1D5D"/>
          <w:sz w:val="22"/>
          <w:szCs w:val="22"/>
        </w:rPr>
        <w:t>Curator's Corner</w:t>
      </w:r>
      <w:r w:rsidRPr="00C64C61">
        <w:rPr>
          <w:rFonts w:asciiTheme="minorHAnsi" w:hAnsiTheme="minorHAnsi" w:cstheme="minorHAnsi"/>
          <w:b/>
          <w:bCs/>
          <w:color w:val="EB1D5D"/>
          <w:sz w:val="20"/>
          <w:szCs w:val="20"/>
        </w:rPr>
        <w:br/>
      </w:r>
      <w:r w:rsidRPr="00C64C61">
        <w:rPr>
          <w:rStyle w:val="Strong"/>
          <w:rFonts w:asciiTheme="minorHAnsi" w:hAnsiTheme="minorHAnsi" w:cstheme="minorHAnsi"/>
          <w:color w:val="000000"/>
          <w:sz w:val="20"/>
          <w:szCs w:val="20"/>
        </w:rPr>
        <w:t>Poetry, Literacy, Activism, and the Suffrage Movement </w:t>
      </w:r>
    </w:p>
    <w:p w:rsidR="0057152B" w:rsidRPr="00C64C61" w:rsidRDefault="0057152B" w:rsidP="0057152B">
      <w:pPr>
        <w:rPr>
          <w:rFonts w:asciiTheme="minorHAnsi" w:eastAsia="Times New Roman" w:hAnsiTheme="minorHAnsi" w:cstheme="minorHAnsi"/>
          <w:b/>
          <w:color w:val="000000"/>
          <w:sz w:val="20"/>
          <w:szCs w:val="20"/>
          <w:shd w:val="clear" w:color="auto" w:fill="FFFFFF"/>
        </w:rPr>
      </w:pPr>
      <w:r w:rsidRPr="00C64C61">
        <w:rPr>
          <w:rFonts w:asciiTheme="minorHAnsi" w:eastAsia="Times New Roman" w:hAnsiTheme="minorHAnsi" w:cstheme="minorHAnsi"/>
          <w:b/>
          <w:color w:val="000000"/>
          <w:sz w:val="20"/>
          <w:szCs w:val="20"/>
          <w:shd w:val="clear" w:color="auto" w:fill="FFFFFF"/>
        </w:rPr>
        <w:t xml:space="preserve">In 1868, Jane Cunningham Croly, a journalist and future founder of GFWC, organized </w:t>
      </w:r>
      <w:proofErr w:type="spellStart"/>
      <w:r w:rsidRPr="00C64C61">
        <w:rPr>
          <w:rFonts w:asciiTheme="minorHAnsi" w:eastAsia="Times New Roman" w:hAnsiTheme="minorHAnsi" w:cstheme="minorHAnsi"/>
          <w:b/>
          <w:color w:val="000000"/>
          <w:sz w:val="20"/>
          <w:szCs w:val="20"/>
          <w:shd w:val="clear" w:color="auto" w:fill="FFFFFF"/>
        </w:rPr>
        <w:t>Sorosis</w:t>
      </w:r>
      <w:proofErr w:type="spellEnd"/>
      <w:r w:rsidRPr="00C64C61">
        <w:rPr>
          <w:rFonts w:asciiTheme="minorHAnsi" w:eastAsia="Times New Roman" w:hAnsiTheme="minorHAnsi" w:cstheme="minorHAnsi"/>
          <w:b/>
          <w:color w:val="000000"/>
          <w:sz w:val="20"/>
          <w:szCs w:val="20"/>
          <w:shd w:val="clear" w:color="auto" w:fill="FFFFFF"/>
        </w:rPr>
        <w:t xml:space="preserve">. The new club was established as a refuge for women to openly discuss intellectual ideas, literature, and their own pieces of writing. In the mid-19th century, the act of women writing and gathering for professional purposes was a radical action. </w:t>
      </w:r>
    </w:p>
    <w:p w:rsidR="0057152B" w:rsidRPr="00C64C61" w:rsidRDefault="0057152B" w:rsidP="0057152B">
      <w:pPr>
        <w:rPr>
          <w:rFonts w:asciiTheme="minorHAnsi" w:eastAsia="Times New Roman" w:hAnsiTheme="minorHAnsi" w:cstheme="minorHAnsi"/>
          <w:b/>
          <w:color w:val="000000"/>
          <w:sz w:val="20"/>
          <w:szCs w:val="20"/>
          <w:shd w:val="clear" w:color="auto" w:fill="FFFFFF"/>
        </w:rPr>
      </w:pPr>
      <w:r w:rsidRPr="00C64C61">
        <w:rPr>
          <w:rFonts w:asciiTheme="minorHAnsi" w:eastAsia="Times New Roman" w:hAnsiTheme="minorHAnsi" w:cstheme="minorHAnsi"/>
          <w:b/>
          <w:color w:val="000000"/>
          <w:sz w:val="20"/>
          <w:szCs w:val="20"/>
          <w:shd w:val="clear" w:color="auto" w:fill="FFFFFF"/>
        </w:rPr>
        <w:br/>
        <w:t xml:space="preserve">That same year, Susan B. Anthony began publication of </w:t>
      </w:r>
      <w:r w:rsidRPr="00C64C61">
        <w:rPr>
          <w:rStyle w:val="Emphasis"/>
          <w:rFonts w:asciiTheme="minorHAnsi" w:eastAsia="Times New Roman" w:hAnsiTheme="minorHAnsi" w:cstheme="minorHAnsi"/>
          <w:b/>
          <w:color w:val="000000"/>
          <w:sz w:val="20"/>
          <w:szCs w:val="20"/>
          <w:shd w:val="clear" w:color="auto" w:fill="FFFFFF"/>
        </w:rPr>
        <w:t>The Revolution</w:t>
      </w:r>
      <w:r w:rsidRPr="00C64C61">
        <w:rPr>
          <w:rFonts w:asciiTheme="minorHAnsi" w:eastAsia="Times New Roman" w:hAnsiTheme="minorHAnsi" w:cstheme="minorHAnsi"/>
          <w:b/>
          <w:color w:val="000000"/>
          <w:sz w:val="20"/>
          <w:szCs w:val="20"/>
          <w:shd w:val="clear" w:color="auto" w:fill="FFFFFF"/>
        </w:rPr>
        <w:t xml:space="preserve">, the first newspaper in the country dedicated to women’s suffrage. By 1890, the year of GFWC’s founding, another 33 suffrage newspapers were in print. Much like how Jane Cunningham Croly used her own newspaper columns, the act of writing gave suffragists a base to disseminate their ideas and grow their base. However, this was not just limited to journalistic writing. Suffragists used poetry and fiction to propagate their message and help to intertwine it into popular culture. </w:t>
      </w:r>
    </w:p>
    <w:p w:rsidR="0057152B" w:rsidRPr="00C64C61" w:rsidRDefault="0057152B" w:rsidP="0057152B">
      <w:pPr>
        <w:rPr>
          <w:rFonts w:asciiTheme="minorHAnsi" w:eastAsia="Times New Roman" w:hAnsiTheme="minorHAnsi" w:cstheme="minorHAnsi"/>
          <w:b/>
          <w:color w:val="000000"/>
          <w:sz w:val="20"/>
          <w:szCs w:val="20"/>
          <w:shd w:val="clear" w:color="auto" w:fill="FFFFFF"/>
        </w:rPr>
      </w:pPr>
      <w:r w:rsidRPr="00C64C61">
        <w:rPr>
          <w:rFonts w:asciiTheme="minorHAnsi" w:eastAsia="Times New Roman" w:hAnsiTheme="minorHAnsi" w:cstheme="minorHAnsi"/>
          <w:b/>
          <w:color w:val="000000"/>
          <w:sz w:val="20"/>
          <w:szCs w:val="20"/>
          <w:shd w:val="clear" w:color="auto" w:fill="FFFFFF"/>
        </w:rPr>
        <w:br/>
        <w:t xml:space="preserve">Suffragists used popular forms of literature, such as poetry, to forward their political campaign through humor and empowerment. Avenues such as this book of suffrage </w:t>
      </w:r>
      <w:hyperlink r:id="rId9" w:history="1">
        <w:r w:rsidRPr="00C64C61">
          <w:rPr>
            <w:rStyle w:val="Hyperlink"/>
            <w:rFonts w:asciiTheme="minorHAnsi" w:eastAsia="Times New Roman" w:hAnsiTheme="minorHAnsi" w:cstheme="minorHAnsi"/>
            <w:b/>
            <w:sz w:val="20"/>
            <w:szCs w:val="20"/>
            <w:shd w:val="clear" w:color="auto" w:fill="FFFFFF"/>
          </w:rPr>
          <w:t>nursery rhymes</w:t>
        </w:r>
      </w:hyperlink>
      <w:r w:rsidRPr="00C64C61">
        <w:rPr>
          <w:rFonts w:asciiTheme="minorHAnsi" w:eastAsia="Times New Roman" w:hAnsiTheme="minorHAnsi" w:cstheme="minorHAnsi"/>
          <w:b/>
          <w:color w:val="000000"/>
          <w:sz w:val="20"/>
          <w:szCs w:val="20"/>
          <w:shd w:val="clear" w:color="auto" w:fill="FFFFFF"/>
        </w:rPr>
        <w:t xml:space="preserve"> granted them space to enter popular culture, express their views, and even mock male authority. Other poems, such as Charlotte Perkins Gilman’s </w:t>
      </w:r>
      <w:r w:rsidRPr="00C64C61">
        <w:rPr>
          <w:rStyle w:val="Emphasis"/>
          <w:rFonts w:asciiTheme="minorHAnsi" w:eastAsia="Times New Roman" w:hAnsiTheme="minorHAnsi" w:cstheme="minorHAnsi"/>
          <w:b/>
          <w:color w:val="000000"/>
          <w:sz w:val="20"/>
          <w:szCs w:val="20"/>
          <w:shd w:val="clear" w:color="auto" w:fill="FFFFFF"/>
        </w:rPr>
        <w:t xml:space="preserve">We </w:t>
      </w:r>
      <w:proofErr w:type="gramStart"/>
      <w:r w:rsidRPr="00C64C61">
        <w:rPr>
          <w:rStyle w:val="Emphasis"/>
          <w:rFonts w:asciiTheme="minorHAnsi" w:eastAsia="Times New Roman" w:hAnsiTheme="minorHAnsi" w:cstheme="minorHAnsi"/>
          <w:b/>
          <w:color w:val="000000"/>
          <w:sz w:val="20"/>
          <w:szCs w:val="20"/>
          <w:shd w:val="clear" w:color="auto" w:fill="FFFFFF"/>
        </w:rPr>
        <w:t>As</w:t>
      </w:r>
      <w:proofErr w:type="gramEnd"/>
      <w:r w:rsidRPr="00C64C61">
        <w:rPr>
          <w:rStyle w:val="Emphasis"/>
          <w:rFonts w:asciiTheme="minorHAnsi" w:eastAsia="Times New Roman" w:hAnsiTheme="minorHAnsi" w:cstheme="minorHAnsi"/>
          <w:b/>
          <w:color w:val="000000"/>
          <w:sz w:val="20"/>
          <w:szCs w:val="20"/>
          <w:shd w:val="clear" w:color="auto" w:fill="FFFFFF"/>
        </w:rPr>
        <w:t xml:space="preserve"> Women</w:t>
      </w:r>
      <w:r w:rsidRPr="00C64C61">
        <w:rPr>
          <w:rFonts w:asciiTheme="minorHAnsi" w:eastAsia="Times New Roman" w:hAnsiTheme="minorHAnsi" w:cstheme="minorHAnsi"/>
          <w:b/>
          <w:color w:val="000000"/>
          <w:sz w:val="20"/>
          <w:szCs w:val="20"/>
          <w:shd w:val="clear" w:color="auto" w:fill="FFFFFF"/>
        </w:rPr>
        <w:t xml:space="preserve"> sought to embolden and excite fellow suffragists: </w:t>
      </w:r>
    </w:p>
    <w:p w:rsidR="0057152B" w:rsidRPr="00C64C61" w:rsidRDefault="0057152B" w:rsidP="0057152B">
      <w:pPr>
        <w:jc w:val="center"/>
        <w:rPr>
          <w:rFonts w:asciiTheme="minorHAnsi" w:eastAsia="Times New Roman" w:hAnsiTheme="minorHAnsi" w:cstheme="minorHAnsi"/>
          <w:b/>
          <w:color w:val="000000"/>
          <w:sz w:val="20"/>
          <w:szCs w:val="20"/>
          <w:shd w:val="clear" w:color="auto" w:fill="FFFFFF"/>
        </w:rPr>
      </w:pPr>
      <w:r w:rsidRPr="00C64C61">
        <w:rPr>
          <w:rFonts w:asciiTheme="minorHAnsi" w:eastAsia="Times New Roman" w:hAnsiTheme="minorHAnsi" w:cstheme="minorHAnsi"/>
          <w:b/>
          <w:color w:val="000000"/>
          <w:sz w:val="20"/>
          <w:szCs w:val="20"/>
          <w:shd w:val="clear" w:color="auto" w:fill="FFFFFF"/>
        </w:rPr>
        <w:br/>
        <w:t>“There's a cry in the air about us–</w:t>
      </w:r>
      <w:r w:rsidRPr="00C64C61">
        <w:rPr>
          <w:rFonts w:asciiTheme="minorHAnsi" w:eastAsia="Times New Roman" w:hAnsiTheme="minorHAnsi" w:cstheme="minorHAnsi"/>
          <w:b/>
          <w:color w:val="000000"/>
          <w:sz w:val="20"/>
          <w:szCs w:val="20"/>
          <w:shd w:val="clear" w:color="auto" w:fill="FFFFFF"/>
        </w:rPr>
        <w:br/>
        <w:t>We hear it, before, behind–</w:t>
      </w:r>
      <w:r w:rsidRPr="00C64C61">
        <w:rPr>
          <w:rFonts w:asciiTheme="minorHAnsi" w:eastAsia="Times New Roman" w:hAnsiTheme="minorHAnsi" w:cstheme="minorHAnsi"/>
          <w:b/>
          <w:color w:val="000000"/>
          <w:sz w:val="20"/>
          <w:szCs w:val="20"/>
          <w:shd w:val="clear" w:color="auto" w:fill="FFFFFF"/>
        </w:rPr>
        <w:br/>
        <w:t>Of the way in which "We, as women,"</w:t>
      </w:r>
      <w:r w:rsidRPr="00C64C61">
        <w:rPr>
          <w:rFonts w:asciiTheme="minorHAnsi" w:eastAsia="Times New Roman" w:hAnsiTheme="minorHAnsi" w:cstheme="minorHAnsi"/>
          <w:b/>
          <w:color w:val="000000"/>
          <w:sz w:val="20"/>
          <w:szCs w:val="20"/>
          <w:shd w:val="clear" w:color="auto" w:fill="FFFFFF"/>
        </w:rPr>
        <w:br/>
        <w:t>Are going to lift mankind!</w:t>
      </w:r>
    </w:p>
    <w:p w:rsidR="00742E98" w:rsidRPr="00C64C61" w:rsidRDefault="0057152B" w:rsidP="008B49E7">
      <w:pPr>
        <w:rPr>
          <w:rFonts w:asciiTheme="minorHAnsi" w:hAnsiTheme="minorHAnsi" w:cstheme="minorHAnsi"/>
          <w:b/>
          <w:color w:val="0070C0"/>
          <w:sz w:val="20"/>
          <w:szCs w:val="20"/>
        </w:rPr>
      </w:pPr>
      <w:r w:rsidRPr="00C64C61">
        <w:rPr>
          <w:rFonts w:asciiTheme="minorHAnsi" w:eastAsia="Times New Roman" w:hAnsiTheme="minorHAnsi" w:cstheme="minorHAnsi"/>
          <w:b/>
          <w:color w:val="000000"/>
          <w:sz w:val="20"/>
          <w:szCs w:val="20"/>
          <w:shd w:val="clear" w:color="auto" w:fill="FFFFFF"/>
        </w:rPr>
        <w:br/>
        <w:t>                                                 </w:t>
      </w:r>
      <w:r w:rsidR="00C64C61">
        <w:rPr>
          <w:rFonts w:asciiTheme="minorHAnsi" w:eastAsia="Times New Roman" w:hAnsiTheme="minorHAnsi" w:cstheme="minorHAnsi"/>
          <w:b/>
          <w:color w:val="000000"/>
          <w:sz w:val="20"/>
          <w:szCs w:val="20"/>
          <w:shd w:val="clear" w:color="auto" w:fill="FFFFFF"/>
        </w:rPr>
        <w:tab/>
      </w:r>
      <w:r w:rsidRPr="00C64C61">
        <w:rPr>
          <w:rFonts w:asciiTheme="minorHAnsi" w:eastAsia="Times New Roman" w:hAnsiTheme="minorHAnsi" w:cstheme="minorHAnsi"/>
          <w:b/>
          <w:color w:val="000000"/>
          <w:sz w:val="20"/>
          <w:szCs w:val="20"/>
          <w:shd w:val="clear" w:color="auto" w:fill="FFFFFF"/>
        </w:rPr>
        <w:t xml:space="preserve"> </w:t>
      </w:r>
      <w:r w:rsidR="00C64C61">
        <w:rPr>
          <w:rFonts w:asciiTheme="minorHAnsi" w:eastAsia="Times New Roman" w:hAnsiTheme="minorHAnsi" w:cstheme="minorHAnsi"/>
          <w:b/>
          <w:color w:val="000000"/>
          <w:sz w:val="20"/>
          <w:szCs w:val="20"/>
          <w:shd w:val="clear" w:color="auto" w:fill="FFFFFF"/>
        </w:rPr>
        <w:tab/>
      </w:r>
      <w:r w:rsidRPr="00C64C61">
        <w:rPr>
          <w:rFonts w:asciiTheme="minorHAnsi" w:eastAsia="Times New Roman" w:hAnsiTheme="minorHAnsi" w:cstheme="minorHAnsi"/>
          <w:b/>
          <w:color w:val="000000"/>
          <w:sz w:val="20"/>
          <w:szCs w:val="20"/>
          <w:shd w:val="clear" w:color="auto" w:fill="FFFFFF"/>
        </w:rPr>
        <w:t>With our white frocks starched and ruffled,</w:t>
      </w:r>
      <w:r w:rsidRPr="00C64C61">
        <w:rPr>
          <w:rFonts w:asciiTheme="minorHAnsi" w:eastAsia="Times New Roman" w:hAnsiTheme="minorHAnsi" w:cstheme="minorHAnsi"/>
          <w:b/>
          <w:color w:val="000000"/>
          <w:sz w:val="20"/>
          <w:szCs w:val="20"/>
          <w:shd w:val="clear" w:color="auto" w:fill="FFFFFF"/>
        </w:rPr>
        <w:br/>
        <w:t>                                                     </w:t>
      </w:r>
      <w:r w:rsidR="00C64C61">
        <w:rPr>
          <w:rFonts w:asciiTheme="minorHAnsi" w:eastAsia="Times New Roman" w:hAnsiTheme="minorHAnsi" w:cstheme="minorHAnsi"/>
          <w:b/>
          <w:color w:val="000000"/>
          <w:sz w:val="20"/>
          <w:szCs w:val="20"/>
          <w:shd w:val="clear" w:color="auto" w:fill="FFFFFF"/>
        </w:rPr>
        <w:tab/>
      </w:r>
      <w:r w:rsidR="00C64C61">
        <w:rPr>
          <w:rFonts w:asciiTheme="minorHAnsi" w:eastAsia="Times New Roman" w:hAnsiTheme="minorHAnsi" w:cstheme="minorHAnsi"/>
          <w:b/>
          <w:color w:val="000000"/>
          <w:sz w:val="20"/>
          <w:szCs w:val="20"/>
          <w:shd w:val="clear" w:color="auto" w:fill="FFFFFF"/>
        </w:rPr>
        <w:tab/>
      </w:r>
      <w:r w:rsidRPr="00C64C61">
        <w:rPr>
          <w:rFonts w:asciiTheme="minorHAnsi" w:eastAsia="Times New Roman" w:hAnsiTheme="minorHAnsi" w:cstheme="minorHAnsi"/>
          <w:b/>
          <w:color w:val="000000"/>
          <w:sz w:val="20"/>
          <w:szCs w:val="20"/>
          <w:shd w:val="clear" w:color="auto" w:fill="FFFFFF"/>
        </w:rPr>
        <w:t xml:space="preserve">  </w:t>
      </w:r>
      <w:proofErr w:type="gramStart"/>
      <w:r w:rsidRPr="00C64C61">
        <w:rPr>
          <w:rFonts w:asciiTheme="minorHAnsi" w:eastAsia="Times New Roman" w:hAnsiTheme="minorHAnsi" w:cstheme="minorHAnsi"/>
          <w:b/>
          <w:color w:val="000000"/>
          <w:sz w:val="20"/>
          <w:szCs w:val="20"/>
          <w:shd w:val="clear" w:color="auto" w:fill="FFFFFF"/>
        </w:rPr>
        <w:t>And</w:t>
      </w:r>
      <w:proofErr w:type="gramEnd"/>
      <w:r w:rsidRPr="00C64C61">
        <w:rPr>
          <w:rFonts w:asciiTheme="minorHAnsi" w:eastAsia="Times New Roman" w:hAnsiTheme="minorHAnsi" w:cstheme="minorHAnsi"/>
          <w:b/>
          <w:color w:val="000000"/>
          <w:sz w:val="20"/>
          <w:szCs w:val="20"/>
          <w:shd w:val="clear" w:color="auto" w:fill="FFFFFF"/>
        </w:rPr>
        <w:t xml:space="preserve"> our soft hair brushed and curled–</w:t>
      </w:r>
      <w:r w:rsidRPr="00C64C61">
        <w:rPr>
          <w:rFonts w:asciiTheme="minorHAnsi" w:eastAsia="Times New Roman" w:hAnsiTheme="minorHAnsi" w:cstheme="minorHAnsi"/>
          <w:b/>
          <w:color w:val="000000"/>
          <w:sz w:val="20"/>
          <w:szCs w:val="20"/>
          <w:shd w:val="clear" w:color="auto" w:fill="FFFFFF"/>
        </w:rPr>
        <w:br/>
        <w:t>                                                       </w:t>
      </w:r>
      <w:r w:rsidR="00C64C61">
        <w:rPr>
          <w:rFonts w:asciiTheme="minorHAnsi" w:eastAsia="Times New Roman" w:hAnsiTheme="minorHAnsi" w:cstheme="minorHAnsi"/>
          <w:b/>
          <w:color w:val="000000"/>
          <w:sz w:val="20"/>
          <w:szCs w:val="20"/>
          <w:shd w:val="clear" w:color="auto" w:fill="FFFFFF"/>
        </w:rPr>
        <w:tab/>
      </w:r>
      <w:r w:rsidRPr="00C64C61">
        <w:rPr>
          <w:rFonts w:asciiTheme="minorHAnsi" w:eastAsia="Times New Roman" w:hAnsiTheme="minorHAnsi" w:cstheme="minorHAnsi"/>
          <w:b/>
          <w:color w:val="000000"/>
          <w:sz w:val="20"/>
          <w:szCs w:val="20"/>
          <w:shd w:val="clear" w:color="auto" w:fill="FFFFFF"/>
        </w:rPr>
        <w:t> </w:t>
      </w:r>
      <w:r w:rsidR="00C64C61">
        <w:rPr>
          <w:rFonts w:asciiTheme="minorHAnsi" w:eastAsia="Times New Roman" w:hAnsiTheme="minorHAnsi" w:cstheme="minorHAnsi"/>
          <w:b/>
          <w:color w:val="000000"/>
          <w:sz w:val="20"/>
          <w:szCs w:val="20"/>
          <w:shd w:val="clear" w:color="auto" w:fill="FFFFFF"/>
        </w:rPr>
        <w:tab/>
      </w:r>
      <w:r w:rsidRPr="00C64C61">
        <w:rPr>
          <w:rFonts w:asciiTheme="minorHAnsi" w:eastAsia="Times New Roman" w:hAnsiTheme="minorHAnsi" w:cstheme="minorHAnsi"/>
          <w:b/>
          <w:color w:val="000000"/>
          <w:sz w:val="20"/>
          <w:szCs w:val="20"/>
          <w:shd w:val="clear" w:color="auto" w:fill="FFFFFF"/>
        </w:rPr>
        <w:t xml:space="preserve"> Hats off! For “We, as women,”</w:t>
      </w:r>
      <w:r w:rsidRPr="00C64C61">
        <w:rPr>
          <w:rFonts w:asciiTheme="minorHAnsi" w:eastAsia="Times New Roman" w:hAnsiTheme="minorHAnsi" w:cstheme="minorHAnsi"/>
          <w:b/>
          <w:color w:val="000000"/>
          <w:sz w:val="20"/>
          <w:szCs w:val="20"/>
          <w:shd w:val="clear" w:color="auto" w:fill="FFFFFF"/>
        </w:rPr>
        <w:br/>
        <w:t xml:space="preserve">                                                        </w:t>
      </w:r>
      <w:r w:rsidR="00C64C61">
        <w:rPr>
          <w:rFonts w:asciiTheme="minorHAnsi" w:eastAsia="Times New Roman" w:hAnsiTheme="minorHAnsi" w:cstheme="minorHAnsi"/>
          <w:b/>
          <w:color w:val="000000"/>
          <w:sz w:val="20"/>
          <w:szCs w:val="20"/>
          <w:shd w:val="clear" w:color="auto" w:fill="FFFFFF"/>
        </w:rPr>
        <w:tab/>
      </w:r>
      <w:r w:rsidR="00C64C61">
        <w:rPr>
          <w:rFonts w:asciiTheme="minorHAnsi" w:eastAsia="Times New Roman" w:hAnsiTheme="minorHAnsi" w:cstheme="minorHAnsi"/>
          <w:b/>
          <w:color w:val="000000"/>
          <w:sz w:val="20"/>
          <w:szCs w:val="20"/>
          <w:shd w:val="clear" w:color="auto" w:fill="FFFFFF"/>
        </w:rPr>
        <w:tab/>
      </w:r>
      <w:r w:rsidRPr="00C64C61">
        <w:rPr>
          <w:rFonts w:asciiTheme="minorHAnsi" w:eastAsia="Times New Roman" w:hAnsiTheme="minorHAnsi" w:cstheme="minorHAnsi"/>
          <w:b/>
          <w:color w:val="000000"/>
          <w:sz w:val="20"/>
          <w:szCs w:val="20"/>
          <w:shd w:val="clear" w:color="auto" w:fill="FFFFFF"/>
        </w:rPr>
        <w:t>  Are coming to save the world…”</w:t>
      </w:r>
      <w:r w:rsidRPr="00C64C61">
        <w:rPr>
          <w:rFonts w:asciiTheme="minorHAnsi" w:eastAsia="Times New Roman" w:hAnsiTheme="minorHAnsi" w:cstheme="minorHAnsi"/>
          <w:b/>
          <w:color w:val="000000"/>
          <w:sz w:val="20"/>
          <w:szCs w:val="20"/>
          <w:shd w:val="clear" w:color="auto" w:fill="FFFFFF"/>
        </w:rPr>
        <w:br/>
      </w:r>
      <w:r w:rsidRPr="00C64C61">
        <w:rPr>
          <w:rFonts w:asciiTheme="minorHAnsi" w:eastAsia="Times New Roman" w:hAnsiTheme="minorHAnsi" w:cstheme="minorHAnsi"/>
          <w:b/>
          <w:color w:val="000000"/>
          <w:sz w:val="20"/>
          <w:szCs w:val="20"/>
          <w:shd w:val="clear" w:color="auto" w:fill="FFFFFF"/>
        </w:rPr>
        <w:br/>
        <w:t xml:space="preserve">Suffragists wrote and published their own books of poetry and helped to promote and popularize the movement within the American consciousness. As we celebrate the centennial of the 19th Amendment, let’s also remember to celebrate its enduring legacy of American poetry and literature. </w:t>
      </w:r>
      <w:r w:rsidRPr="00C64C61">
        <w:rPr>
          <w:rFonts w:asciiTheme="minorHAnsi" w:eastAsia="Times New Roman" w:hAnsiTheme="minorHAnsi" w:cstheme="minorHAnsi"/>
          <w:b/>
          <w:color w:val="000000"/>
          <w:sz w:val="20"/>
          <w:szCs w:val="20"/>
          <w:shd w:val="clear" w:color="auto" w:fill="FFFFFF"/>
        </w:rPr>
        <w:br/>
        <w:t xml:space="preserve">To learn more about GFWC’s poetry collection, visit our </w:t>
      </w:r>
      <w:hyperlink r:id="rId10" w:history="1">
        <w:r w:rsidRPr="00C64C61">
          <w:rPr>
            <w:rStyle w:val="Hyperlink"/>
            <w:rFonts w:asciiTheme="minorHAnsi" w:eastAsia="Times New Roman" w:hAnsiTheme="minorHAnsi" w:cstheme="minorHAnsi"/>
            <w:b/>
            <w:sz w:val="20"/>
            <w:szCs w:val="20"/>
            <w:shd w:val="clear" w:color="auto" w:fill="FFFFFF"/>
          </w:rPr>
          <w:t>online collections</w:t>
        </w:r>
      </w:hyperlink>
    </w:p>
    <w:p w:rsidR="00742E98" w:rsidRPr="00C64C61" w:rsidRDefault="00742E98" w:rsidP="00742E98">
      <w:pPr>
        <w:pStyle w:val="NormalWeb"/>
        <w:spacing w:after="0" w:afterAutospacing="0" w:line="312" w:lineRule="atLeast"/>
        <w:rPr>
          <w:rFonts w:asciiTheme="minorHAnsi" w:hAnsiTheme="minorHAnsi" w:cstheme="minorHAnsi"/>
          <w:b/>
          <w:color w:val="333333"/>
          <w:sz w:val="20"/>
          <w:szCs w:val="20"/>
        </w:rPr>
      </w:pPr>
      <w:r w:rsidRPr="00C64C61">
        <w:rPr>
          <w:rStyle w:val="Strong"/>
          <w:rFonts w:asciiTheme="minorHAnsi" w:hAnsiTheme="minorHAnsi" w:cstheme="minorHAnsi"/>
          <w:color w:val="EB1D5D"/>
          <w:sz w:val="20"/>
          <w:szCs w:val="20"/>
        </w:rPr>
        <w:lastRenderedPageBreak/>
        <w:t>Suffrage at 100: The Symbols of Suffrage </w:t>
      </w:r>
    </w:p>
    <w:p w:rsidR="00742E98" w:rsidRPr="00C64C61" w:rsidRDefault="00742E98" w:rsidP="00742E98">
      <w:pPr>
        <w:rPr>
          <w:rFonts w:asciiTheme="minorHAnsi" w:eastAsia="Times New Roman" w:hAnsiTheme="minorHAnsi" w:cstheme="minorHAnsi"/>
          <w:b/>
          <w:sz w:val="20"/>
          <w:szCs w:val="20"/>
        </w:rPr>
      </w:pPr>
      <w:r w:rsidRPr="00C64C61">
        <w:rPr>
          <w:rFonts w:asciiTheme="minorHAnsi" w:hAnsiTheme="minorHAnsi" w:cstheme="minorHAnsi"/>
          <w:b/>
          <w:bCs/>
          <w:noProof/>
          <w:color w:val="EB1D5D"/>
          <w:sz w:val="20"/>
          <w:szCs w:val="20"/>
        </w:rPr>
        <w:drawing>
          <wp:inline distT="0" distB="0" distL="0" distR="0" wp14:anchorId="05FC2563" wp14:editId="3532FA97">
            <wp:extent cx="1069848" cy="713232"/>
            <wp:effectExtent l="0" t="0" r="0" b="0"/>
            <wp:docPr id="9" name="Picture 9" descr="https://images.membersuite.com/18e315f0-0004-cd51-ca48-0b3f4f73e2fe/31741/18e315f0-001c-c5ab-d748-0ff469e69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membersuite.com/18e315f0-0004-cd51-ca48-0b3f4f73e2fe/31741/18e315f0-001c-c5ab-d748-0ff469e69fe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848" cy="713232"/>
                    </a:xfrm>
                    <a:prstGeom prst="rect">
                      <a:avLst/>
                    </a:prstGeom>
                    <a:noFill/>
                    <a:ln>
                      <a:noFill/>
                    </a:ln>
                  </pic:spPr>
                </pic:pic>
              </a:graphicData>
            </a:graphic>
          </wp:inline>
        </w:drawing>
      </w:r>
    </w:p>
    <w:p w:rsidR="00742E98" w:rsidRPr="00C64C61" w:rsidRDefault="00742E98" w:rsidP="00B66273">
      <w:pPr>
        <w:pStyle w:val="NormalWeb"/>
        <w:spacing w:after="0" w:afterAutospacing="0"/>
        <w:rPr>
          <w:rFonts w:asciiTheme="minorHAnsi" w:hAnsiTheme="minorHAnsi" w:cstheme="minorHAnsi"/>
          <w:b/>
          <w:color w:val="333333"/>
          <w:sz w:val="20"/>
          <w:szCs w:val="20"/>
        </w:rPr>
      </w:pPr>
      <w:r w:rsidRPr="00C64C61">
        <w:rPr>
          <w:rStyle w:val="Emphasis"/>
          <w:rFonts w:asciiTheme="minorHAnsi" w:hAnsiTheme="minorHAnsi" w:cstheme="minorHAnsi"/>
          <w:b/>
          <w:color w:val="000000"/>
          <w:sz w:val="20"/>
          <w:szCs w:val="20"/>
          <w:shd w:val="clear" w:color="auto" w:fill="FFFFFF"/>
        </w:rPr>
        <w:t>From the National Museum of American History Collection</w:t>
      </w:r>
    </w:p>
    <w:p w:rsidR="00742E98" w:rsidRPr="00C64C61" w:rsidRDefault="00742E98" w:rsidP="00742E98">
      <w:pPr>
        <w:rPr>
          <w:rFonts w:asciiTheme="minorHAnsi" w:eastAsia="Times New Roman" w:hAnsiTheme="minorHAnsi" w:cstheme="minorHAnsi"/>
          <w:b/>
          <w:color w:val="333333"/>
          <w:sz w:val="20"/>
          <w:szCs w:val="20"/>
          <w:shd w:val="clear" w:color="auto" w:fill="FFFFFF"/>
        </w:rPr>
      </w:pPr>
      <w:r w:rsidRPr="00C64C61">
        <w:rPr>
          <w:rFonts w:asciiTheme="minorHAnsi" w:eastAsia="Times New Roman" w:hAnsiTheme="minorHAnsi" w:cstheme="minorHAnsi"/>
          <w:b/>
          <w:color w:val="000000"/>
          <w:sz w:val="20"/>
          <w:szCs w:val="20"/>
          <w:shd w:val="clear" w:color="auto" w:fill="FFFFFF"/>
        </w:rPr>
        <w:t xml:space="preserve">What proponents of the suffrage movement wore </w:t>
      </w:r>
      <w:proofErr w:type="gramStart"/>
      <w:r w:rsidRPr="00C64C61">
        <w:rPr>
          <w:rFonts w:asciiTheme="minorHAnsi" w:eastAsia="Times New Roman" w:hAnsiTheme="minorHAnsi" w:cstheme="minorHAnsi"/>
          <w:b/>
          <w:color w:val="000000"/>
          <w:sz w:val="20"/>
          <w:szCs w:val="20"/>
          <w:shd w:val="clear" w:color="auto" w:fill="FFFFFF"/>
        </w:rPr>
        <w:t>were</w:t>
      </w:r>
      <w:proofErr w:type="gramEnd"/>
      <w:r w:rsidRPr="00C64C61">
        <w:rPr>
          <w:rFonts w:asciiTheme="minorHAnsi" w:eastAsia="Times New Roman" w:hAnsiTheme="minorHAnsi" w:cstheme="minorHAnsi"/>
          <w:b/>
          <w:color w:val="000000"/>
          <w:sz w:val="20"/>
          <w:szCs w:val="20"/>
          <w:shd w:val="clear" w:color="auto" w:fill="FFFFFF"/>
        </w:rPr>
        <w:t xml:space="preserve"> just as important as what they said. This month, we’re exploring some different symbols of the movement and what they meant to those who wore them.</w:t>
      </w:r>
    </w:p>
    <w:p w:rsidR="00742E98" w:rsidRPr="00C64C61" w:rsidRDefault="00742E98" w:rsidP="00742E98">
      <w:pPr>
        <w:rPr>
          <w:rFonts w:asciiTheme="minorHAnsi" w:eastAsia="Times New Roman" w:hAnsiTheme="minorHAnsi" w:cstheme="minorHAnsi"/>
          <w:b/>
          <w:color w:val="333333"/>
          <w:sz w:val="20"/>
          <w:szCs w:val="20"/>
          <w:shd w:val="clear" w:color="auto" w:fill="FFFFFF"/>
        </w:rPr>
      </w:pPr>
      <w:r w:rsidRPr="00C64C61">
        <w:rPr>
          <w:rFonts w:asciiTheme="minorHAnsi" w:eastAsia="Times New Roman" w:hAnsiTheme="minorHAnsi" w:cstheme="minorHAnsi"/>
          <w:b/>
          <w:bCs/>
          <w:color w:val="000000"/>
          <w:sz w:val="20"/>
          <w:szCs w:val="20"/>
          <w:shd w:val="clear" w:color="auto" w:fill="FFFFFF"/>
        </w:rPr>
        <w:br/>
      </w:r>
      <w:r w:rsidRPr="00C64C61">
        <w:rPr>
          <w:rStyle w:val="Strong"/>
          <w:rFonts w:asciiTheme="minorHAnsi" w:eastAsia="Times New Roman" w:hAnsiTheme="minorHAnsi" w:cstheme="minorHAnsi"/>
          <w:color w:val="000000"/>
          <w:sz w:val="20"/>
          <w:szCs w:val="20"/>
          <w:shd w:val="clear" w:color="auto" w:fill="FFFFFF"/>
        </w:rPr>
        <w:t>The Suffrage Colors</w:t>
      </w:r>
      <w:r w:rsidRPr="00C64C61">
        <w:rPr>
          <w:rFonts w:asciiTheme="minorHAnsi" w:eastAsia="Times New Roman" w:hAnsiTheme="minorHAnsi" w:cstheme="minorHAnsi"/>
          <w:b/>
          <w:color w:val="000000"/>
          <w:sz w:val="20"/>
          <w:szCs w:val="20"/>
          <w:shd w:val="clear" w:color="auto" w:fill="FFFFFF"/>
        </w:rPr>
        <w:br/>
        <w:t>In 1908, the Women’s Social and Political Union in England adopted the colors of white, purple, and green to distinguish their political movement for the right to vote. In 1867, gold replaced green in tricolor displays when suffragists from Kansas began using gold as a representative of their state flower: the sunflower. From then on in the United States, gold was incorporated into suffrage displays.</w:t>
      </w:r>
    </w:p>
    <w:p w:rsidR="00742E98" w:rsidRPr="00C64C61" w:rsidRDefault="00742E98" w:rsidP="00742E98">
      <w:pPr>
        <w:rPr>
          <w:rFonts w:asciiTheme="minorHAnsi" w:eastAsia="Times New Roman" w:hAnsiTheme="minorHAnsi" w:cstheme="minorHAnsi"/>
          <w:b/>
          <w:color w:val="333333"/>
          <w:sz w:val="20"/>
          <w:szCs w:val="20"/>
          <w:shd w:val="clear" w:color="auto" w:fill="FFFFFF"/>
        </w:rPr>
      </w:pPr>
      <w:r w:rsidRPr="00C64C61">
        <w:rPr>
          <w:rFonts w:asciiTheme="minorHAnsi" w:eastAsia="Times New Roman" w:hAnsiTheme="minorHAnsi" w:cstheme="minorHAnsi"/>
          <w:b/>
          <w:color w:val="000000"/>
          <w:sz w:val="20"/>
          <w:szCs w:val="20"/>
          <w:shd w:val="clear" w:color="auto" w:fill="FFFFFF"/>
        </w:rPr>
        <w:br/>
        <w:t xml:space="preserve">A 1913 edition of </w:t>
      </w:r>
      <w:r w:rsidRPr="00C64C61">
        <w:rPr>
          <w:rStyle w:val="Emphasis"/>
          <w:rFonts w:asciiTheme="minorHAnsi" w:eastAsia="Times New Roman" w:hAnsiTheme="minorHAnsi" w:cstheme="minorHAnsi"/>
          <w:b/>
          <w:color w:val="000000"/>
          <w:sz w:val="20"/>
          <w:szCs w:val="20"/>
          <w:shd w:val="clear" w:color="auto" w:fill="FFFFFF"/>
        </w:rPr>
        <w:t>The Suffragist</w:t>
      </w:r>
      <w:r w:rsidRPr="00C64C61">
        <w:rPr>
          <w:rFonts w:asciiTheme="minorHAnsi" w:eastAsia="Times New Roman" w:hAnsiTheme="minorHAnsi" w:cstheme="minorHAnsi"/>
          <w:b/>
          <w:color w:val="000000"/>
          <w:sz w:val="20"/>
          <w:szCs w:val="20"/>
          <w:shd w:val="clear" w:color="auto" w:fill="FFFFFF"/>
        </w:rPr>
        <w:t xml:space="preserve">, a weekly newspaper published by the Congressional Union for Woman Suffrage, stated that: “Purple is the color of loyalty, constancy to purpose, unswerving steadfastness to a cause. White, the emblem of purity, symbolizes the quality of our purpose; and gold, the color of light and life, is as the torch that guides our purpose, pure and unswerving.” </w:t>
      </w:r>
      <w:r w:rsidR="00B66273" w:rsidRPr="00C64C61">
        <w:rPr>
          <w:rFonts w:asciiTheme="minorHAnsi" w:eastAsia="Times New Roman" w:hAnsiTheme="minorHAnsi" w:cstheme="minorHAnsi"/>
          <w:b/>
          <w:color w:val="333333"/>
          <w:sz w:val="20"/>
          <w:szCs w:val="20"/>
          <w:shd w:val="clear" w:color="auto" w:fill="FFFFFF"/>
        </w:rPr>
        <w:t xml:space="preserve">  </w:t>
      </w:r>
      <w:r w:rsidRPr="00C64C61">
        <w:rPr>
          <w:rFonts w:asciiTheme="minorHAnsi" w:eastAsia="Times New Roman" w:hAnsiTheme="minorHAnsi" w:cstheme="minorHAnsi"/>
          <w:b/>
          <w:color w:val="000000"/>
          <w:sz w:val="20"/>
          <w:szCs w:val="20"/>
          <w:shd w:val="clear" w:color="auto" w:fill="FFFFFF"/>
        </w:rPr>
        <w:t xml:space="preserve">Learn more about </w:t>
      </w:r>
      <w:hyperlink r:id="rId12" w:history="1">
        <w:r w:rsidRPr="00C64C61">
          <w:rPr>
            <w:rStyle w:val="Hyperlink"/>
            <w:rFonts w:asciiTheme="minorHAnsi" w:eastAsia="Times New Roman" w:hAnsiTheme="minorHAnsi" w:cstheme="minorHAnsi"/>
            <w:b/>
            <w:sz w:val="20"/>
            <w:szCs w:val="20"/>
            <w:shd w:val="clear" w:color="auto" w:fill="FFFFFF"/>
          </w:rPr>
          <w:t>suffrage colors</w:t>
        </w:r>
      </w:hyperlink>
      <w:r w:rsidRPr="00C64C61">
        <w:rPr>
          <w:rFonts w:asciiTheme="minorHAnsi" w:eastAsia="Times New Roman" w:hAnsiTheme="minorHAnsi" w:cstheme="minorHAnsi"/>
          <w:b/>
          <w:color w:val="000000"/>
          <w:sz w:val="20"/>
          <w:szCs w:val="20"/>
          <w:shd w:val="clear" w:color="auto" w:fill="FFFFFF"/>
        </w:rPr>
        <w:t>.</w:t>
      </w:r>
      <w:r w:rsidRPr="00C64C61">
        <w:rPr>
          <w:rFonts w:asciiTheme="minorHAnsi" w:eastAsia="Times New Roman" w:hAnsiTheme="minorHAnsi" w:cstheme="minorHAnsi"/>
          <w:b/>
          <w:color w:val="000000"/>
          <w:sz w:val="20"/>
          <w:szCs w:val="20"/>
          <w:shd w:val="clear" w:color="auto" w:fill="FFFFFF"/>
        </w:rPr>
        <w:br/>
        <w:t> </w:t>
      </w:r>
      <w:r w:rsidRPr="00C64C61">
        <w:rPr>
          <w:rFonts w:asciiTheme="minorHAnsi" w:eastAsia="Times New Roman" w:hAnsiTheme="minorHAnsi" w:cstheme="minorHAnsi"/>
          <w:b/>
          <w:color w:val="000000"/>
          <w:sz w:val="20"/>
          <w:szCs w:val="20"/>
          <w:shd w:val="clear" w:color="auto" w:fill="FFFFFF"/>
        </w:rPr>
        <w:br/>
      </w:r>
      <w:r w:rsidRPr="00C64C61">
        <w:rPr>
          <w:rStyle w:val="Strong"/>
          <w:rFonts w:asciiTheme="minorHAnsi" w:eastAsia="Times New Roman" w:hAnsiTheme="minorHAnsi" w:cstheme="minorHAnsi"/>
          <w:color w:val="000000"/>
          <w:sz w:val="20"/>
          <w:szCs w:val="20"/>
          <w:u w:val="single"/>
          <w:shd w:val="clear" w:color="auto" w:fill="FFFFFF"/>
        </w:rPr>
        <w:t>The Suffrage Sash</w:t>
      </w:r>
      <w:r w:rsidRPr="00C64C61">
        <w:rPr>
          <w:rFonts w:asciiTheme="minorHAnsi" w:eastAsia="Times New Roman" w:hAnsiTheme="minorHAnsi" w:cstheme="minorHAnsi"/>
          <w:b/>
          <w:color w:val="000000"/>
          <w:sz w:val="20"/>
          <w:szCs w:val="20"/>
          <w:shd w:val="clear" w:color="auto" w:fill="FFFFFF"/>
        </w:rPr>
        <w:br/>
        <w:t xml:space="preserve">Sashes were worn at parades and rallies to show loyalty to the suffrage movement. Different organizations such as the National Woman’s Party and the Women’s Political Union made their own sashes. However, they were usually adorned with the one or all the suffrage colors. “Votes for Women” was the most popular slogan embroidered on the sashes. </w:t>
      </w:r>
    </w:p>
    <w:p w:rsidR="00742E98" w:rsidRPr="00C64C61" w:rsidRDefault="00742E98" w:rsidP="00742E98">
      <w:pPr>
        <w:rPr>
          <w:rFonts w:asciiTheme="minorHAnsi" w:eastAsia="Times New Roman" w:hAnsiTheme="minorHAnsi" w:cstheme="minorHAnsi"/>
          <w:b/>
          <w:color w:val="000000"/>
          <w:sz w:val="20"/>
          <w:szCs w:val="20"/>
          <w:shd w:val="clear" w:color="auto" w:fill="FFFFFF"/>
        </w:rPr>
      </w:pPr>
      <w:r w:rsidRPr="00C64C61">
        <w:rPr>
          <w:rFonts w:asciiTheme="minorHAnsi" w:eastAsia="Times New Roman" w:hAnsiTheme="minorHAnsi" w:cstheme="minorHAnsi"/>
          <w:b/>
          <w:color w:val="000000"/>
          <w:sz w:val="20"/>
          <w:szCs w:val="20"/>
          <w:shd w:val="clear" w:color="auto" w:fill="FFFFFF"/>
        </w:rPr>
        <w:br/>
        <w:t xml:space="preserve">Check out </w:t>
      </w:r>
      <w:hyperlink r:id="rId13" w:history="1">
        <w:r w:rsidRPr="00C64C61">
          <w:rPr>
            <w:rStyle w:val="Hyperlink"/>
            <w:rFonts w:asciiTheme="minorHAnsi" w:eastAsia="Times New Roman" w:hAnsiTheme="minorHAnsi" w:cstheme="minorHAnsi"/>
            <w:b/>
            <w:sz w:val="20"/>
            <w:szCs w:val="20"/>
            <w:shd w:val="clear" w:color="auto" w:fill="FFFFFF"/>
          </w:rPr>
          <w:t>this sash</w:t>
        </w:r>
      </w:hyperlink>
      <w:r w:rsidRPr="00C64C61">
        <w:rPr>
          <w:rFonts w:asciiTheme="minorHAnsi" w:eastAsia="Times New Roman" w:hAnsiTheme="minorHAnsi" w:cstheme="minorHAnsi"/>
          <w:b/>
          <w:color w:val="000000"/>
          <w:sz w:val="20"/>
          <w:szCs w:val="20"/>
          <w:shd w:val="clear" w:color="auto" w:fill="FFFFFF"/>
        </w:rPr>
        <w:t xml:space="preserve"> from the National Museum of American History!</w:t>
      </w:r>
    </w:p>
    <w:p w:rsidR="00B66273" w:rsidRPr="00C64C61" w:rsidRDefault="00B66273" w:rsidP="00742E98">
      <w:pPr>
        <w:rPr>
          <w:rFonts w:asciiTheme="minorHAnsi" w:eastAsia="Times New Roman" w:hAnsiTheme="minorHAnsi" w:cstheme="minorHAnsi"/>
          <w:b/>
          <w:color w:val="333333"/>
          <w:sz w:val="20"/>
          <w:szCs w:val="20"/>
          <w:shd w:val="clear" w:color="auto" w:fill="FFFFFF"/>
        </w:rPr>
      </w:pPr>
    </w:p>
    <w:p w:rsidR="00742E98" w:rsidRPr="00C64C61" w:rsidRDefault="00742E98" w:rsidP="00742E98">
      <w:pPr>
        <w:rPr>
          <w:rFonts w:asciiTheme="minorHAnsi" w:eastAsia="Times New Roman" w:hAnsiTheme="minorHAnsi" w:cstheme="minorHAnsi"/>
          <w:b/>
          <w:color w:val="333333"/>
          <w:sz w:val="20"/>
          <w:szCs w:val="20"/>
          <w:shd w:val="clear" w:color="auto" w:fill="FFFFFF"/>
        </w:rPr>
      </w:pPr>
      <w:r w:rsidRPr="00C64C61">
        <w:rPr>
          <w:rStyle w:val="Strong"/>
          <w:rFonts w:asciiTheme="minorHAnsi" w:eastAsia="Times New Roman" w:hAnsiTheme="minorHAnsi" w:cstheme="minorHAnsi"/>
          <w:color w:val="000000"/>
          <w:sz w:val="20"/>
          <w:szCs w:val="20"/>
          <w:u w:val="single"/>
          <w:shd w:val="clear" w:color="auto" w:fill="FFFFFF"/>
        </w:rPr>
        <w:t xml:space="preserve">The Yellow </w:t>
      </w:r>
      <w:proofErr w:type="gramStart"/>
      <w:r w:rsidRPr="00C64C61">
        <w:rPr>
          <w:rStyle w:val="Strong"/>
          <w:rFonts w:asciiTheme="minorHAnsi" w:eastAsia="Times New Roman" w:hAnsiTheme="minorHAnsi" w:cstheme="minorHAnsi"/>
          <w:color w:val="000000"/>
          <w:sz w:val="20"/>
          <w:szCs w:val="20"/>
          <w:u w:val="single"/>
          <w:shd w:val="clear" w:color="auto" w:fill="FFFFFF"/>
        </w:rPr>
        <w:t>Rose</w:t>
      </w:r>
      <w:proofErr w:type="gramEnd"/>
      <w:r w:rsidRPr="00C64C61">
        <w:rPr>
          <w:rFonts w:asciiTheme="minorHAnsi" w:eastAsia="Times New Roman" w:hAnsiTheme="minorHAnsi" w:cstheme="minorHAnsi"/>
          <w:b/>
          <w:bCs/>
          <w:color w:val="000000"/>
          <w:sz w:val="20"/>
          <w:szCs w:val="20"/>
          <w:shd w:val="clear" w:color="auto" w:fill="FFFFFF"/>
        </w:rPr>
        <w:br/>
      </w:r>
      <w:r w:rsidRPr="00C64C61">
        <w:rPr>
          <w:rStyle w:val="Strong"/>
          <w:rFonts w:asciiTheme="minorHAnsi" w:eastAsia="Times New Roman" w:hAnsiTheme="minorHAnsi" w:cstheme="minorHAnsi"/>
          <w:color w:val="000000"/>
          <w:sz w:val="20"/>
          <w:szCs w:val="20"/>
          <w:shd w:val="clear" w:color="auto" w:fill="FFFFFF"/>
        </w:rPr>
        <w:t xml:space="preserve">                                     </w:t>
      </w:r>
      <w:r w:rsidRPr="00C64C61">
        <w:rPr>
          <w:rFonts w:asciiTheme="minorHAnsi" w:eastAsia="Times New Roman" w:hAnsiTheme="minorHAnsi" w:cstheme="minorHAnsi"/>
          <w:b/>
          <w:bCs/>
          <w:noProof/>
          <w:color w:val="000000"/>
          <w:sz w:val="20"/>
          <w:szCs w:val="20"/>
          <w:shd w:val="clear" w:color="auto" w:fill="FFFFFF"/>
        </w:rPr>
        <w:drawing>
          <wp:inline distT="0" distB="0" distL="0" distR="0" wp14:anchorId="7FC45276" wp14:editId="299C7061">
            <wp:extent cx="1737360" cy="1307592"/>
            <wp:effectExtent l="0" t="0" r="0" b="6985"/>
            <wp:docPr id="10" name="Picture 10" descr="https://images.membersuite.com/18e315f0-0004-cd51-ca48-0b3f4f73e2fe/31741/18e315f0-001c-c8aa-d748-1ebbc5e69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membersuite.com/18e315f0-0004-cd51-ca48-0b3f4f73e2fe/31741/18e315f0-001c-c8aa-d748-1ebbc5e69fe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7360" cy="1307592"/>
                    </a:xfrm>
                    <a:prstGeom prst="rect">
                      <a:avLst/>
                    </a:prstGeom>
                    <a:noFill/>
                    <a:ln>
                      <a:noFill/>
                    </a:ln>
                  </pic:spPr>
                </pic:pic>
              </a:graphicData>
            </a:graphic>
          </wp:inline>
        </w:drawing>
      </w:r>
      <w:r w:rsidRPr="00C64C61">
        <w:rPr>
          <w:rFonts w:asciiTheme="minorHAnsi" w:eastAsia="Times New Roman" w:hAnsiTheme="minorHAnsi" w:cstheme="minorHAnsi"/>
          <w:b/>
          <w:color w:val="000000"/>
          <w:sz w:val="20"/>
          <w:szCs w:val="20"/>
          <w:shd w:val="clear" w:color="auto" w:fill="FFFFFF"/>
        </w:rPr>
        <w:br/>
      </w:r>
      <w:r w:rsidRPr="00C64C61">
        <w:rPr>
          <w:rStyle w:val="Emphasis"/>
          <w:rFonts w:asciiTheme="minorHAnsi" w:eastAsia="Times New Roman" w:hAnsiTheme="minorHAnsi" w:cstheme="minorHAnsi"/>
          <w:b/>
          <w:color w:val="000000"/>
          <w:sz w:val="20"/>
          <w:szCs w:val="20"/>
          <w:shd w:val="clear" w:color="auto" w:fill="FFFFFF"/>
        </w:rPr>
        <w:t>The rose bush planted in Austin during the 2019 GFWC Annual Convention left a mark at the GFWC Texas Headquarters</w:t>
      </w:r>
      <w:r w:rsidR="00B66273" w:rsidRPr="00C64C61">
        <w:rPr>
          <w:rStyle w:val="Emphasis"/>
          <w:rFonts w:asciiTheme="minorHAnsi" w:eastAsia="Times New Roman" w:hAnsiTheme="minorHAnsi" w:cstheme="minorHAnsi"/>
          <w:b/>
          <w:color w:val="000000"/>
          <w:sz w:val="20"/>
          <w:szCs w:val="20"/>
          <w:shd w:val="clear" w:color="auto" w:fill="FFFFFF"/>
        </w:rPr>
        <w:t>.</w:t>
      </w:r>
    </w:p>
    <w:p w:rsidR="00742E98" w:rsidRPr="00C64C61" w:rsidRDefault="00742E98" w:rsidP="00742E98">
      <w:pPr>
        <w:rPr>
          <w:rFonts w:asciiTheme="minorHAnsi" w:eastAsia="Times New Roman" w:hAnsiTheme="minorHAnsi" w:cstheme="minorHAnsi"/>
          <w:b/>
          <w:color w:val="333333"/>
          <w:sz w:val="20"/>
          <w:szCs w:val="20"/>
          <w:shd w:val="clear" w:color="auto" w:fill="FFFFFF"/>
        </w:rPr>
      </w:pPr>
      <w:r w:rsidRPr="00C64C61">
        <w:rPr>
          <w:rFonts w:asciiTheme="minorHAnsi" w:eastAsia="Times New Roman" w:hAnsiTheme="minorHAnsi" w:cstheme="minorHAnsi"/>
          <w:b/>
          <w:color w:val="000000"/>
          <w:sz w:val="20"/>
          <w:szCs w:val="20"/>
          <w:shd w:val="clear" w:color="auto" w:fill="FFFFFF"/>
        </w:rPr>
        <w:br/>
        <w:t xml:space="preserve">The yellow rose gained national attention in 1919 when Tennessee became the final state to vote in favor of the 19th Amendment and ensure its ratification. “Antis,” people who were against women’s suffrage, wore a red rose to symbolize a “no” vote. Representatives who planned to vote “yes” adorned themselves with a yellow rose. Notably, the vote which ensured the passage of the amendment was passed by Harry T. Burn. Harry, the youngest member of the State Legislature, had planned on voting “no” until he received a letter from his mother </w:t>
      </w:r>
      <w:proofErr w:type="spellStart"/>
      <w:r w:rsidRPr="00C64C61">
        <w:rPr>
          <w:rFonts w:asciiTheme="minorHAnsi" w:eastAsia="Times New Roman" w:hAnsiTheme="minorHAnsi" w:cstheme="minorHAnsi"/>
          <w:b/>
          <w:color w:val="000000"/>
          <w:sz w:val="20"/>
          <w:szCs w:val="20"/>
          <w:shd w:val="clear" w:color="auto" w:fill="FFFFFF"/>
        </w:rPr>
        <w:t>Febb</w:t>
      </w:r>
      <w:proofErr w:type="spellEnd"/>
      <w:r w:rsidRPr="00C64C61">
        <w:rPr>
          <w:rFonts w:asciiTheme="minorHAnsi" w:eastAsia="Times New Roman" w:hAnsiTheme="minorHAnsi" w:cstheme="minorHAnsi"/>
          <w:b/>
          <w:color w:val="000000"/>
          <w:sz w:val="20"/>
          <w:szCs w:val="20"/>
          <w:shd w:val="clear" w:color="auto" w:fill="FFFFFF"/>
        </w:rPr>
        <w:t xml:space="preserve"> E. Burn. </w:t>
      </w:r>
      <w:proofErr w:type="spellStart"/>
      <w:r w:rsidRPr="00C64C61">
        <w:rPr>
          <w:rFonts w:asciiTheme="minorHAnsi" w:eastAsia="Times New Roman" w:hAnsiTheme="minorHAnsi" w:cstheme="minorHAnsi"/>
          <w:b/>
          <w:color w:val="000000"/>
          <w:sz w:val="20"/>
          <w:szCs w:val="20"/>
          <w:shd w:val="clear" w:color="auto" w:fill="FFFFFF"/>
        </w:rPr>
        <w:t>Febb</w:t>
      </w:r>
      <w:proofErr w:type="spellEnd"/>
      <w:r w:rsidRPr="00C64C61">
        <w:rPr>
          <w:rFonts w:asciiTheme="minorHAnsi" w:eastAsia="Times New Roman" w:hAnsiTheme="minorHAnsi" w:cstheme="minorHAnsi"/>
          <w:b/>
          <w:color w:val="000000"/>
          <w:sz w:val="20"/>
          <w:szCs w:val="20"/>
          <w:shd w:val="clear" w:color="auto" w:fill="FFFFFF"/>
        </w:rPr>
        <w:t>, a GFWC clubwoman, implored Harry to be a “good boy” and vote “yes.”</w:t>
      </w:r>
      <w:r w:rsidR="00B66273" w:rsidRPr="00C64C61">
        <w:rPr>
          <w:rFonts w:asciiTheme="minorHAnsi" w:eastAsia="Times New Roman" w:hAnsiTheme="minorHAnsi" w:cstheme="minorHAnsi"/>
          <w:b/>
          <w:color w:val="333333"/>
          <w:sz w:val="20"/>
          <w:szCs w:val="20"/>
          <w:shd w:val="clear" w:color="auto" w:fill="FFFFFF"/>
        </w:rPr>
        <w:t xml:space="preserve">  </w:t>
      </w:r>
      <w:r w:rsidRPr="00C64C61">
        <w:rPr>
          <w:rFonts w:asciiTheme="minorHAnsi" w:eastAsia="Times New Roman" w:hAnsiTheme="minorHAnsi" w:cstheme="minorHAnsi"/>
          <w:b/>
          <w:color w:val="000000"/>
          <w:sz w:val="20"/>
          <w:szCs w:val="20"/>
          <w:shd w:val="clear" w:color="auto" w:fill="FFFFFF"/>
        </w:rPr>
        <w:t xml:space="preserve">Learn more about </w:t>
      </w:r>
      <w:proofErr w:type="spellStart"/>
      <w:r w:rsidRPr="00C64C61">
        <w:rPr>
          <w:rFonts w:asciiTheme="minorHAnsi" w:eastAsia="Times New Roman" w:hAnsiTheme="minorHAnsi" w:cstheme="minorHAnsi"/>
          <w:b/>
          <w:color w:val="000000"/>
          <w:sz w:val="20"/>
          <w:szCs w:val="20"/>
          <w:shd w:val="clear" w:color="auto" w:fill="FFFFFF"/>
        </w:rPr>
        <w:t>Febb</w:t>
      </w:r>
      <w:proofErr w:type="spellEnd"/>
      <w:r w:rsidRPr="00C64C61">
        <w:rPr>
          <w:rFonts w:asciiTheme="minorHAnsi" w:eastAsia="Times New Roman" w:hAnsiTheme="minorHAnsi" w:cstheme="minorHAnsi"/>
          <w:b/>
          <w:color w:val="000000"/>
          <w:sz w:val="20"/>
          <w:szCs w:val="20"/>
          <w:shd w:val="clear" w:color="auto" w:fill="FFFFFF"/>
        </w:rPr>
        <w:t xml:space="preserve"> and Harry Burn and the </w:t>
      </w:r>
      <w:hyperlink r:id="rId15" w:history="1">
        <w:r w:rsidRPr="00C64C61">
          <w:rPr>
            <w:rStyle w:val="Hyperlink"/>
            <w:rFonts w:asciiTheme="minorHAnsi" w:eastAsia="Times New Roman" w:hAnsiTheme="minorHAnsi" w:cstheme="minorHAnsi"/>
            <w:b/>
            <w:sz w:val="20"/>
            <w:szCs w:val="20"/>
            <w:shd w:val="clear" w:color="auto" w:fill="FFFFFF"/>
          </w:rPr>
          <w:t>yellow rose</w:t>
        </w:r>
      </w:hyperlink>
      <w:r w:rsidRPr="00C64C61">
        <w:rPr>
          <w:rFonts w:asciiTheme="minorHAnsi" w:eastAsia="Times New Roman" w:hAnsiTheme="minorHAnsi" w:cstheme="minorHAnsi"/>
          <w:b/>
          <w:color w:val="000000"/>
          <w:sz w:val="20"/>
          <w:szCs w:val="20"/>
          <w:shd w:val="clear" w:color="auto" w:fill="FFFFFF"/>
        </w:rPr>
        <w:t>!</w:t>
      </w:r>
    </w:p>
    <w:p w:rsidR="00742E98" w:rsidRPr="00C64C61" w:rsidRDefault="00742E98" w:rsidP="00742E98">
      <w:pPr>
        <w:rPr>
          <w:rFonts w:asciiTheme="minorHAnsi" w:eastAsia="Times New Roman" w:hAnsiTheme="minorHAnsi" w:cstheme="minorHAnsi"/>
          <w:b/>
          <w:color w:val="333333"/>
          <w:sz w:val="20"/>
          <w:szCs w:val="20"/>
          <w:u w:val="single"/>
          <w:shd w:val="clear" w:color="auto" w:fill="FFFFFF"/>
        </w:rPr>
      </w:pPr>
      <w:r w:rsidRPr="00C64C61">
        <w:rPr>
          <w:rFonts w:asciiTheme="minorHAnsi" w:eastAsia="Times New Roman" w:hAnsiTheme="minorHAnsi" w:cstheme="minorHAnsi"/>
          <w:b/>
          <w:color w:val="000000"/>
          <w:sz w:val="20"/>
          <w:szCs w:val="20"/>
          <w:shd w:val="clear" w:color="auto" w:fill="FFFFFF"/>
        </w:rPr>
        <w:br/>
      </w:r>
      <w:r w:rsidRPr="00C64C61">
        <w:rPr>
          <w:rFonts w:asciiTheme="minorHAnsi" w:eastAsia="Times New Roman" w:hAnsiTheme="minorHAnsi" w:cstheme="minorHAnsi"/>
          <w:b/>
          <w:color w:val="000000"/>
          <w:sz w:val="20"/>
          <w:szCs w:val="20"/>
          <w:u w:val="single"/>
          <w:shd w:val="clear" w:color="auto" w:fill="FFFFFF"/>
        </w:rPr>
        <w:t>Interested in learning more about suffrage symbolism and history? Check out these great resources:</w:t>
      </w:r>
    </w:p>
    <w:p w:rsidR="00742E98" w:rsidRPr="00C64C61" w:rsidRDefault="00294390" w:rsidP="00B66273">
      <w:pPr>
        <w:numPr>
          <w:ilvl w:val="0"/>
          <w:numId w:val="3"/>
        </w:numPr>
        <w:spacing w:before="100" w:beforeAutospacing="1"/>
        <w:rPr>
          <w:rFonts w:asciiTheme="minorHAnsi" w:eastAsia="Times New Roman" w:hAnsiTheme="minorHAnsi" w:cstheme="minorHAnsi"/>
          <w:b/>
          <w:color w:val="000000"/>
          <w:sz w:val="20"/>
          <w:szCs w:val="20"/>
          <w:shd w:val="clear" w:color="auto" w:fill="FFFFFF"/>
        </w:rPr>
      </w:pPr>
      <w:hyperlink r:id="rId16" w:history="1">
        <w:r w:rsidR="00742E98" w:rsidRPr="00C64C61">
          <w:rPr>
            <w:rStyle w:val="Hyperlink"/>
            <w:rFonts w:asciiTheme="minorHAnsi" w:eastAsia="Times New Roman" w:hAnsiTheme="minorHAnsi" w:cstheme="minorHAnsi"/>
            <w:b/>
            <w:sz w:val="20"/>
            <w:szCs w:val="20"/>
            <w:shd w:val="clear" w:color="auto" w:fill="FFFFFF"/>
          </w:rPr>
          <w:t>Women’s Suffrage Memorabilia Exhibit</w:t>
        </w:r>
        <w:r w:rsidR="00742E98" w:rsidRPr="00C64C61">
          <w:rPr>
            <w:rFonts w:asciiTheme="minorHAnsi" w:eastAsia="Times New Roman" w:hAnsiTheme="minorHAnsi" w:cstheme="minorHAnsi"/>
            <w:b/>
            <w:color w:val="0000FF"/>
            <w:sz w:val="20"/>
            <w:szCs w:val="20"/>
            <w:u w:val="single"/>
            <w:shd w:val="clear" w:color="auto" w:fill="FFFFFF"/>
          </w:rPr>
          <w:br/>
        </w:r>
      </w:hyperlink>
    </w:p>
    <w:p w:rsidR="00742E98" w:rsidRPr="00C64C61" w:rsidRDefault="00294390" w:rsidP="00742E98">
      <w:pPr>
        <w:numPr>
          <w:ilvl w:val="0"/>
          <w:numId w:val="3"/>
        </w:numPr>
        <w:spacing w:before="100" w:beforeAutospacing="1" w:after="100" w:afterAutospacing="1"/>
        <w:rPr>
          <w:rFonts w:asciiTheme="minorHAnsi" w:eastAsia="Times New Roman" w:hAnsiTheme="minorHAnsi" w:cstheme="minorHAnsi"/>
          <w:b/>
          <w:color w:val="000000"/>
          <w:sz w:val="20"/>
          <w:szCs w:val="20"/>
          <w:shd w:val="clear" w:color="auto" w:fill="FFFFFF"/>
        </w:rPr>
      </w:pPr>
      <w:hyperlink r:id="rId17" w:history="1">
        <w:r w:rsidR="00742E98" w:rsidRPr="00C64C61">
          <w:rPr>
            <w:rStyle w:val="Hyperlink"/>
            <w:rFonts w:asciiTheme="minorHAnsi" w:eastAsia="Times New Roman" w:hAnsiTheme="minorHAnsi" w:cstheme="minorHAnsi"/>
            <w:b/>
            <w:sz w:val="20"/>
            <w:szCs w:val="20"/>
            <w:shd w:val="clear" w:color="auto" w:fill="FFFFFF"/>
          </w:rPr>
          <w:t xml:space="preserve">Symbols of the Women’s Suffrage Movement </w:t>
        </w:r>
        <w:r w:rsidR="00742E98" w:rsidRPr="00C64C61">
          <w:rPr>
            <w:rFonts w:asciiTheme="minorHAnsi" w:eastAsia="Times New Roman" w:hAnsiTheme="minorHAnsi" w:cstheme="minorHAnsi"/>
            <w:b/>
            <w:color w:val="0000FF"/>
            <w:sz w:val="20"/>
            <w:szCs w:val="20"/>
            <w:u w:val="single"/>
            <w:shd w:val="clear" w:color="auto" w:fill="FFFFFF"/>
          </w:rPr>
          <w:br/>
        </w:r>
      </w:hyperlink>
    </w:p>
    <w:p w:rsidR="00742E98" w:rsidRPr="00C64C61" w:rsidRDefault="00294390" w:rsidP="00B66273">
      <w:pPr>
        <w:pStyle w:val="ListParagraph"/>
        <w:numPr>
          <w:ilvl w:val="0"/>
          <w:numId w:val="3"/>
        </w:numPr>
        <w:rPr>
          <w:rFonts w:asciiTheme="minorHAnsi" w:eastAsia="Times New Roman" w:hAnsiTheme="minorHAnsi" w:cstheme="minorHAnsi"/>
          <w:b/>
          <w:color w:val="000000"/>
          <w:sz w:val="20"/>
          <w:szCs w:val="20"/>
          <w:shd w:val="clear" w:color="auto" w:fill="FFFFFF"/>
        </w:rPr>
      </w:pPr>
      <w:hyperlink r:id="rId18" w:history="1">
        <w:r w:rsidR="00742E98" w:rsidRPr="00C64C61">
          <w:rPr>
            <w:rStyle w:val="Hyperlink"/>
            <w:rFonts w:asciiTheme="minorHAnsi" w:eastAsia="Times New Roman" w:hAnsiTheme="minorHAnsi" w:cstheme="minorHAnsi"/>
            <w:b/>
            <w:sz w:val="20"/>
            <w:szCs w:val="20"/>
            <w:shd w:val="clear" w:color="auto" w:fill="FFFFFF"/>
          </w:rPr>
          <w:t>Woman Suffrage: Treasures of American History</w:t>
        </w:r>
      </w:hyperlink>
    </w:p>
    <w:p w:rsidR="00742E98" w:rsidRPr="00C64C61" w:rsidRDefault="00742E98" w:rsidP="00742E98">
      <w:pPr>
        <w:pStyle w:val="NormalWeb"/>
        <w:spacing w:after="0" w:afterAutospacing="0" w:line="312" w:lineRule="atLeast"/>
        <w:rPr>
          <w:rFonts w:asciiTheme="minorHAnsi" w:hAnsiTheme="minorHAnsi" w:cstheme="minorHAnsi"/>
          <w:b/>
          <w:color w:val="333333"/>
          <w:sz w:val="20"/>
          <w:szCs w:val="20"/>
        </w:rPr>
      </w:pPr>
      <w:r w:rsidRPr="00C64C61">
        <w:rPr>
          <w:rStyle w:val="Strong"/>
          <w:rFonts w:asciiTheme="minorHAnsi" w:hAnsiTheme="minorHAnsi" w:cstheme="minorHAnsi"/>
          <w:color w:val="EB1D5D"/>
          <w:sz w:val="20"/>
          <w:szCs w:val="20"/>
        </w:rPr>
        <w:t>GFWC Supports Continued Funding for the World Health Organization</w:t>
      </w:r>
    </w:p>
    <w:p w:rsidR="00742E98" w:rsidRDefault="00742E98" w:rsidP="008B49E7">
      <w:pPr>
        <w:rPr>
          <w:rFonts w:asciiTheme="minorHAnsi" w:eastAsia="Times New Roman" w:hAnsiTheme="minorHAnsi" w:cstheme="minorHAnsi"/>
          <w:b/>
          <w:color w:val="000000"/>
          <w:sz w:val="20"/>
          <w:szCs w:val="20"/>
        </w:rPr>
      </w:pPr>
      <w:r w:rsidRPr="00C64C61">
        <w:rPr>
          <w:rFonts w:asciiTheme="minorHAnsi" w:eastAsia="Times New Roman" w:hAnsiTheme="minorHAnsi" w:cstheme="minorHAnsi"/>
          <w:b/>
          <w:color w:val="000000"/>
          <w:sz w:val="20"/>
          <w:szCs w:val="20"/>
        </w:rPr>
        <w:t xml:space="preserve">GFWC, at the request of United Nations Foundation </w:t>
      </w:r>
      <w:proofErr w:type="spellStart"/>
      <w:r w:rsidRPr="00C64C61">
        <w:rPr>
          <w:rFonts w:asciiTheme="minorHAnsi" w:eastAsia="Times New Roman" w:hAnsiTheme="minorHAnsi" w:cstheme="minorHAnsi"/>
          <w:b/>
          <w:color w:val="000000"/>
          <w:sz w:val="20"/>
          <w:szCs w:val="20"/>
        </w:rPr>
        <w:t>Shot@Life</w:t>
      </w:r>
      <w:proofErr w:type="spellEnd"/>
      <w:r w:rsidRPr="00C64C61">
        <w:rPr>
          <w:rFonts w:asciiTheme="minorHAnsi" w:eastAsia="Times New Roman" w:hAnsiTheme="minorHAnsi" w:cstheme="minorHAnsi"/>
          <w:b/>
          <w:color w:val="000000"/>
          <w:sz w:val="20"/>
          <w:szCs w:val="20"/>
        </w:rPr>
        <w:t xml:space="preserve"> Campaign, has signed </w:t>
      </w:r>
      <w:hyperlink r:id="rId19" w:history="1">
        <w:r w:rsidRPr="00C64C61">
          <w:rPr>
            <w:rStyle w:val="Hyperlink"/>
            <w:rFonts w:asciiTheme="minorHAnsi" w:eastAsia="Times New Roman" w:hAnsiTheme="minorHAnsi" w:cstheme="minorHAnsi"/>
            <w:b/>
            <w:sz w:val="20"/>
            <w:szCs w:val="20"/>
          </w:rPr>
          <w:t>a letter</w:t>
        </w:r>
      </w:hyperlink>
      <w:r w:rsidRPr="00C64C61">
        <w:rPr>
          <w:rFonts w:asciiTheme="minorHAnsi" w:eastAsia="Times New Roman" w:hAnsiTheme="minorHAnsi" w:cstheme="minorHAnsi"/>
          <w:b/>
          <w:color w:val="000000"/>
          <w:sz w:val="20"/>
          <w:szCs w:val="20"/>
        </w:rPr>
        <w:t xml:space="preserve"> to President Trump urging the continued support of the World Health Organization (WHO) with copies of the letter going to Secretary of State Mike Pompeo, Secretary of Health and Human Services Alex Azar, Speaker of the House Nancy Pelosi, Senate Majority Leader Mitch McConnell, House Minority Leader Kevin McCarthy, and Senate Minority Leader Chuck Schumer. Visit the </w:t>
      </w:r>
      <w:hyperlink r:id="rId20" w:history="1">
        <w:r w:rsidRPr="00C64C61">
          <w:rPr>
            <w:rStyle w:val="Hyperlink"/>
            <w:rFonts w:asciiTheme="minorHAnsi" w:eastAsia="Times New Roman" w:hAnsiTheme="minorHAnsi" w:cstheme="minorHAnsi"/>
            <w:b/>
            <w:sz w:val="20"/>
            <w:szCs w:val="20"/>
          </w:rPr>
          <w:t>Advocacy in Action page</w:t>
        </w:r>
      </w:hyperlink>
      <w:r w:rsidRPr="00C64C61">
        <w:rPr>
          <w:rFonts w:asciiTheme="minorHAnsi" w:eastAsia="Times New Roman" w:hAnsiTheme="minorHAnsi" w:cstheme="minorHAnsi"/>
          <w:b/>
          <w:color w:val="000000"/>
          <w:sz w:val="20"/>
          <w:szCs w:val="20"/>
        </w:rPr>
        <w:t xml:space="preserve"> for more information.</w:t>
      </w:r>
    </w:p>
    <w:p w:rsidR="00294390" w:rsidRPr="00C64C61" w:rsidRDefault="00294390" w:rsidP="00294390">
      <w:pPr>
        <w:pStyle w:val="NormalWeb"/>
        <w:spacing w:after="0" w:afterAutospacing="0" w:line="312" w:lineRule="atLeast"/>
        <w:rPr>
          <w:rFonts w:asciiTheme="minorHAnsi" w:hAnsiTheme="minorHAnsi" w:cstheme="minorHAnsi"/>
          <w:b/>
          <w:color w:val="333333"/>
          <w:sz w:val="20"/>
          <w:szCs w:val="20"/>
        </w:rPr>
      </w:pPr>
      <w:r w:rsidRPr="00C64C61">
        <w:rPr>
          <w:rStyle w:val="Strong"/>
          <w:rFonts w:asciiTheme="minorHAnsi" w:hAnsiTheme="minorHAnsi" w:cstheme="minorHAnsi"/>
          <w:color w:val="EB1D5D"/>
          <w:sz w:val="20"/>
          <w:szCs w:val="20"/>
        </w:rPr>
        <w:t>Johns Hopkins COVID-19 Website:</w:t>
      </w:r>
    </w:p>
    <w:p w:rsidR="00294390" w:rsidRDefault="00294390" w:rsidP="00294390">
      <w:pPr>
        <w:rPr>
          <w:rFonts w:asciiTheme="minorHAnsi" w:eastAsia="Times New Roman" w:hAnsiTheme="minorHAnsi" w:cstheme="minorHAnsi"/>
          <w:b/>
          <w:color w:val="000000"/>
          <w:sz w:val="20"/>
          <w:szCs w:val="20"/>
        </w:rPr>
      </w:pPr>
      <w:r w:rsidRPr="00C64C61">
        <w:rPr>
          <w:rFonts w:asciiTheme="minorHAnsi" w:eastAsia="Times New Roman" w:hAnsiTheme="minorHAnsi" w:cstheme="minorHAnsi"/>
          <w:b/>
          <w:color w:val="000000"/>
          <w:sz w:val="20"/>
          <w:szCs w:val="20"/>
        </w:rPr>
        <w:t xml:space="preserve">The  </w:t>
      </w:r>
      <w:hyperlink r:id="rId21" w:history="1">
        <w:r w:rsidRPr="00C64C61">
          <w:rPr>
            <w:rStyle w:val="Hyperlink"/>
            <w:rFonts w:asciiTheme="minorHAnsi" w:eastAsia="Times New Roman" w:hAnsiTheme="minorHAnsi" w:cstheme="minorHAnsi"/>
            <w:b/>
            <w:sz w:val="20"/>
            <w:szCs w:val="20"/>
          </w:rPr>
          <w:t>Johns Hopkins COVID-19 website</w:t>
        </w:r>
      </w:hyperlink>
      <w:r w:rsidRPr="00C64C61">
        <w:rPr>
          <w:rFonts w:asciiTheme="minorHAnsi" w:eastAsia="Times New Roman" w:hAnsiTheme="minorHAnsi" w:cstheme="minorHAnsi"/>
          <w:b/>
          <w:color w:val="000000"/>
          <w:sz w:val="20"/>
          <w:szCs w:val="20"/>
        </w:rPr>
        <w:t xml:space="preserve"> remains an important source of updated medical and epidemiologic information that will help you protect yourself and your loved ones</w:t>
      </w:r>
    </w:p>
    <w:p w:rsidR="00294390" w:rsidRDefault="00294390" w:rsidP="00294390">
      <w:pPr>
        <w:rPr>
          <w:rFonts w:asciiTheme="minorHAnsi" w:eastAsia="Times New Roman" w:hAnsiTheme="minorHAnsi" w:cstheme="minorHAnsi"/>
          <w:b/>
          <w:color w:val="000000"/>
          <w:sz w:val="20"/>
          <w:szCs w:val="20"/>
        </w:rPr>
      </w:pPr>
    </w:p>
    <w:p w:rsidR="00294390" w:rsidRPr="00294390" w:rsidRDefault="00294390" w:rsidP="00294390">
      <w:pPr>
        <w:rPr>
          <w:rFonts w:asciiTheme="minorHAnsi" w:eastAsia="Times New Roman" w:hAnsiTheme="minorHAnsi" w:cstheme="minorHAnsi"/>
          <w:b/>
          <w:color w:val="524A4B"/>
          <w:sz w:val="22"/>
          <w:szCs w:val="22"/>
        </w:rPr>
      </w:pPr>
      <w:r w:rsidRPr="00294390">
        <w:rPr>
          <w:rFonts w:asciiTheme="minorHAnsi" w:eastAsia="Times New Roman" w:hAnsiTheme="minorHAnsi" w:cstheme="minorHAnsi"/>
          <w:b/>
          <w:bCs/>
          <w:color w:val="EB1D5D"/>
          <w:sz w:val="22"/>
          <w:szCs w:val="22"/>
        </w:rPr>
        <w:t>Conserve the Beauty of Our Planet at Home</w:t>
      </w:r>
      <w:r w:rsidRPr="00294390">
        <w:rPr>
          <w:rFonts w:asciiTheme="minorHAnsi" w:eastAsia="Times New Roman" w:hAnsiTheme="minorHAnsi" w:cstheme="minorHAnsi"/>
          <w:b/>
          <w:bCs/>
          <w:color w:val="524A4B"/>
          <w:sz w:val="22"/>
          <w:szCs w:val="22"/>
        </w:rPr>
        <w:t xml:space="preserve"> </w:t>
      </w:r>
    </w:p>
    <w:p w:rsidR="00294390" w:rsidRPr="00294390" w:rsidRDefault="00294390" w:rsidP="00294390">
      <w:pPr>
        <w:jc w:val="center"/>
        <w:rPr>
          <w:rFonts w:asciiTheme="minorHAnsi" w:eastAsia="Times New Roman" w:hAnsiTheme="minorHAnsi" w:cstheme="minorHAnsi"/>
          <w:b/>
          <w:color w:val="524A4B"/>
          <w:sz w:val="20"/>
          <w:szCs w:val="20"/>
        </w:rPr>
      </w:pPr>
    </w:p>
    <w:p w:rsidR="00294390" w:rsidRPr="00294390" w:rsidRDefault="00294390" w:rsidP="00294390">
      <w:pPr>
        <w:rPr>
          <w:rFonts w:asciiTheme="minorHAnsi" w:eastAsia="Times New Roman" w:hAnsiTheme="minorHAnsi" w:cstheme="minorHAnsi"/>
          <w:b/>
          <w:color w:val="524A4B"/>
          <w:sz w:val="20"/>
          <w:szCs w:val="20"/>
        </w:rPr>
      </w:pPr>
      <w:r w:rsidRPr="00294390">
        <w:rPr>
          <w:rFonts w:asciiTheme="minorHAnsi" w:eastAsia="Times New Roman" w:hAnsiTheme="minorHAnsi" w:cstheme="minorHAnsi"/>
          <w:b/>
          <w:color w:val="524A4B"/>
          <w:sz w:val="20"/>
          <w:szCs w:val="20"/>
        </w:rPr>
        <w:t xml:space="preserve">You may be stuck at home, but that doesn’t mean you can’t enjoy the beauty of the world. Conservation Community Service Program Chairman Angela </w:t>
      </w:r>
      <w:proofErr w:type="spellStart"/>
      <w:r w:rsidRPr="00294390">
        <w:rPr>
          <w:rFonts w:asciiTheme="minorHAnsi" w:eastAsia="Times New Roman" w:hAnsiTheme="minorHAnsi" w:cstheme="minorHAnsi"/>
          <w:b/>
          <w:color w:val="524A4B"/>
          <w:sz w:val="20"/>
          <w:szCs w:val="20"/>
        </w:rPr>
        <w:t>Cutrera</w:t>
      </w:r>
      <w:proofErr w:type="spellEnd"/>
      <w:r w:rsidRPr="00294390">
        <w:rPr>
          <w:rFonts w:asciiTheme="minorHAnsi" w:eastAsia="Times New Roman" w:hAnsiTheme="minorHAnsi" w:cstheme="minorHAnsi"/>
          <w:b/>
          <w:color w:val="524A4B"/>
          <w:sz w:val="20"/>
          <w:szCs w:val="20"/>
        </w:rPr>
        <w:t xml:space="preserve"> has some ideas on how you can appreciate and take care of our planet while staying safe during this pandemic.</w:t>
      </w:r>
    </w:p>
    <w:p w:rsidR="00294390" w:rsidRPr="00294390" w:rsidRDefault="00294390" w:rsidP="00294390">
      <w:pPr>
        <w:numPr>
          <w:ilvl w:val="0"/>
          <w:numId w:val="6"/>
        </w:numPr>
        <w:ind w:left="600" w:hanging="240"/>
        <w:rPr>
          <w:rFonts w:asciiTheme="minorHAnsi" w:eastAsia="Times New Roman" w:hAnsiTheme="minorHAnsi" w:cstheme="minorHAnsi"/>
          <w:b/>
          <w:color w:val="000000"/>
          <w:sz w:val="20"/>
          <w:szCs w:val="20"/>
        </w:rPr>
      </w:pPr>
      <w:r w:rsidRPr="00294390">
        <w:rPr>
          <w:rFonts w:asciiTheme="minorHAnsi" w:eastAsia="Times New Roman" w:hAnsiTheme="minorHAnsi" w:cstheme="minorHAnsi"/>
          <w:b/>
          <w:color w:val="000000"/>
          <w:sz w:val="20"/>
          <w:szCs w:val="20"/>
        </w:rPr>
        <w:t>Tour the vast landscapes of a National Park virtually. </w:t>
      </w:r>
    </w:p>
    <w:p w:rsidR="00294390" w:rsidRPr="00294390" w:rsidRDefault="00294390" w:rsidP="00294390">
      <w:pPr>
        <w:numPr>
          <w:ilvl w:val="0"/>
          <w:numId w:val="6"/>
        </w:numPr>
        <w:ind w:left="600" w:hanging="240"/>
        <w:rPr>
          <w:rFonts w:asciiTheme="minorHAnsi" w:eastAsia="Times New Roman" w:hAnsiTheme="minorHAnsi" w:cstheme="minorHAnsi"/>
          <w:b/>
          <w:color w:val="000000"/>
          <w:sz w:val="20"/>
          <w:szCs w:val="20"/>
        </w:rPr>
      </w:pPr>
      <w:r w:rsidRPr="00294390">
        <w:rPr>
          <w:rFonts w:asciiTheme="minorHAnsi" w:eastAsia="Times New Roman" w:hAnsiTheme="minorHAnsi" w:cstheme="minorHAnsi"/>
          <w:b/>
          <w:color w:val="000000"/>
          <w:sz w:val="20"/>
          <w:szCs w:val="20"/>
        </w:rPr>
        <w:t xml:space="preserve">Make future plans to design a garden and research </w:t>
      </w:r>
      <w:proofErr w:type="gramStart"/>
      <w:r w:rsidRPr="00294390">
        <w:rPr>
          <w:rFonts w:asciiTheme="minorHAnsi" w:eastAsia="Times New Roman" w:hAnsiTheme="minorHAnsi" w:cstheme="minorHAnsi"/>
          <w:b/>
          <w:color w:val="000000"/>
          <w:sz w:val="20"/>
          <w:szCs w:val="20"/>
        </w:rPr>
        <w:t>all of the</w:t>
      </w:r>
      <w:proofErr w:type="gramEnd"/>
      <w:r w:rsidRPr="00294390">
        <w:rPr>
          <w:rFonts w:asciiTheme="minorHAnsi" w:eastAsia="Times New Roman" w:hAnsiTheme="minorHAnsi" w:cstheme="minorHAnsi"/>
          <w:b/>
          <w:color w:val="000000"/>
          <w:sz w:val="20"/>
          <w:szCs w:val="20"/>
        </w:rPr>
        <w:t xml:space="preserve"> fruit tree, vegetable plants, and flower possibilities online. </w:t>
      </w:r>
    </w:p>
    <w:p w:rsidR="00294390" w:rsidRPr="00294390" w:rsidRDefault="00294390" w:rsidP="00294390">
      <w:pPr>
        <w:numPr>
          <w:ilvl w:val="0"/>
          <w:numId w:val="6"/>
        </w:numPr>
        <w:ind w:left="600" w:hanging="240"/>
        <w:rPr>
          <w:rFonts w:asciiTheme="minorHAnsi" w:eastAsia="Times New Roman" w:hAnsiTheme="minorHAnsi" w:cstheme="minorHAnsi"/>
          <w:b/>
          <w:color w:val="000000"/>
          <w:sz w:val="20"/>
          <w:szCs w:val="20"/>
        </w:rPr>
      </w:pPr>
      <w:r w:rsidRPr="00294390">
        <w:rPr>
          <w:rFonts w:asciiTheme="minorHAnsi" w:eastAsia="Times New Roman" w:hAnsiTheme="minorHAnsi" w:cstheme="minorHAnsi"/>
          <w:b/>
          <w:color w:val="000000"/>
          <w:sz w:val="20"/>
          <w:szCs w:val="20"/>
        </w:rPr>
        <w:t xml:space="preserve">Research the animals and wildlife in your area. Keep a list and compare with friends for the number, differences, and unexpected!  </w:t>
      </w:r>
    </w:p>
    <w:p w:rsidR="00294390" w:rsidRPr="00294390" w:rsidRDefault="00294390" w:rsidP="00294390">
      <w:pPr>
        <w:numPr>
          <w:ilvl w:val="0"/>
          <w:numId w:val="6"/>
        </w:numPr>
        <w:ind w:left="600" w:hanging="240"/>
        <w:rPr>
          <w:rFonts w:asciiTheme="minorHAnsi" w:eastAsia="Times New Roman" w:hAnsiTheme="minorHAnsi" w:cstheme="minorHAnsi"/>
          <w:b/>
          <w:color w:val="000000"/>
          <w:sz w:val="20"/>
          <w:szCs w:val="20"/>
        </w:rPr>
      </w:pPr>
      <w:r w:rsidRPr="00294390">
        <w:rPr>
          <w:rFonts w:asciiTheme="minorHAnsi" w:eastAsia="Times New Roman" w:hAnsiTheme="minorHAnsi" w:cstheme="minorHAnsi"/>
          <w:b/>
          <w:color w:val="000000"/>
          <w:sz w:val="20"/>
          <w:szCs w:val="20"/>
        </w:rPr>
        <w:t xml:space="preserve">Plant an indoor herb garden or terrarium.  </w:t>
      </w:r>
    </w:p>
    <w:p w:rsidR="00294390" w:rsidRPr="00294390" w:rsidRDefault="00294390" w:rsidP="00294390">
      <w:pPr>
        <w:numPr>
          <w:ilvl w:val="0"/>
          <w:numId w:val="6"/>
        </w:numPr>
        <w:ind w:left="600" w:hanging="240"/>
        <w:rPr>
          <w:rFonts w:asciiTheme="minorHAnsi" w:eastAsia="Times New Roman" w:hAnsiTheme="minorHAnsi" w:cstheme="minorHAnsi"/>
          <w:b/>
          <w:color w:val="000000"/>
          <w:sz w:val="20"/>
          <w:szCs w:val="20"/>
        </w:rPr>
      </w:pPr>
      <w:r w:rsidRPr="00294390">
        <w:rPr>
          <w:rFonts w:asciiTheme="minorHAnsi" w:eastAsia="Times New Roman" w:hAnsiTheme="minorHAnsi" w:cstheme="minorHAnsi"/>
          <w:b/>
          <w:color w:val="000000"/>
          <w:sz w:val="20"/>
          <w:szCs w:val="20"/>
        </w:rPr>
        <w:t xml:space="preserve">Create art using recyclables. Plastic caps from drink bottles come in many different colors and sizes.  </w:t>
      </w:r>
    </w:p>
    <w:p w:rsidR="00294390" w:rsidRPr="00294390" w:rsidRDefault="00294390" w:rsidP="00294390">
      <w:pPr>
        <w:numPr>
          <w:ilvl w:val="0"/>
          <w:numId w:val="6"/>
        </w:numPr>
        <w:ind w:left="600" w:hanging="240"/>
        <w:rPr>
          <w:rFonts w:asciiTheme="minorHAnsi" w:eastAsia="Times New Roman" w:hAnsiTheme="minorHAnsi" w:cstheme="minorHAnsi"/>
          <w:b/>
          <w:color w:val="000000"/>
          <w:sz w:val="20"/>
          <w:szCs w:val="20"/>
        </w:rPr>
      </w:pPr>
      <w:r w:rsidRPr="00294390">
        <w:rPr>
          <w:rFonts w:asciiTheme="minorHAnsi" w:eastAsia="Times New Roman" w:hAnsiTheme="minorHAnsi" w:cstheme="minorHAnsi"/>
          <w:b/>
          <w:color w:val="000000"/>
          <w:sz w:val="20"/>
          <w:szCs w:val="20"/>
        </w:rPr>
        <w:t>Design your own deck of playing cards using scrap paper.</w:t>
      </w:r>
    </w:p>
    <w:p w:rsidR="00294390" w:rsidRPr="00294390" w:rsidRDefault="00294390" w:rsidP="00294390">
      <w:pPr>
        <w:rPr>
          <w:rFonts w:asciiTheme="minorHAnsi" w:eastAsia="Times New Roman" w:hAnsiTheme="minorHAnsi" w:cstheme="minorHAnsi"/>
          <w:b/>
          <w:color w:val="524A4B"/>
          <w:sz w:val="20"/>
          <w:szCs w:val="20"/>
        </w:rPr>
      </w:pPr>
    </w:p>
    <w:p w:rsidR="00294390" w:rsidRPr="00294390" w:rsidRDefault="00294390" w:rsidP="00294390">
      <w:pPr>
        <w:rPr>
          <w:rFonts w:asciiTheme="minorHAnsi" w:eastAsia="Times New Roman" w:hAnsiTheme="minorHAnsi" w:cstheme="minorHAnsi"/>
          <w:b/>
          <w:color w:val="000000"/>
          <w:sz w:val="20"/>
          <w:szCs w:val="20"/>
        </w:rPr>
      </w:pPr>
      <w:r w:rsidRPr="00294390">
        <w:rPr>
          <w:rFonts w:asciiTheme="minorHAnsi" w:eastAsia="Times New Roman" w:hAnsiTheme="minorHAnsi" w:cstheme="minorHAnsi"/>
          <w:b/>
          <w:color w:val="000000"/>
          <w:sz w:val="20"/>
          <w:szCs w:val="20"/>
        </w:rPr>
        <w:t xml:space="preserve">Be sure to share your success stories with </w:t>
      </w:r>
      <w:hyperlink r:id="rId22" w:tgtFrame="_blank" w:history="1">
        <w:r w:rsidRPr="00294390">
          <w:rPr>
            <w:rStyle w:val="Hyperlink"/>
            <w:rFonts w:asciiTheme="minorHAnsi" w:eastAsia="Times New Roman" w:hAnsiTheme="minorHAnsi" w:cstheme="minorHAnsi"/>
            <w:b/>
            <w:bCs/>
            <w:color w:val="000000"/>
            <w:sz w:val="20"/>
            <w:szCs w:val="20"/>
          </w:rPr>
          <w:t>pr@gfwc.org</w:t>
        </w:r>
      </w:hyperlink>
      <w:r w:rsidRPr="00294390">
        <w:rPr>
          <w:rFonts w:asciiTheme="minorHAnsi" w:eastAsia="Times New Roman" w:hAnsiTheme="minorHAnsi" w:cstheme="minorHAnsi"/>
          <w:b/>
          <w:color w:val="000000"/>
          <w:sz w:val="20"/>
          <w:szCs w:val="20"/>
        </w:rPr>
        <w:t xml:space="preserve"> to be considered for posting on GFWC’s Blog! Snap a photo of your club working on a project virtually together and include a summary of your project accomplishments.</w:t>
      </w:r>
    </w:p>
    <w:p w:rsidR="00294390" w:rsidRPr="00294390" w:rsidRDefault="00294390" w:rsidP="008B49E7">
      <w:pPr>
        <w:rPr>
          <w:rFonts w:asciiTheme="minorHAnsi" w:eastAsia="Times New Roman" w:hAnsiTheme="minorHAnsi" w:cstheme="minorHAnsi"/>
          <w:b/>
          <w:color w:val="000000"/>
          <w:sz w:val="20"/>
          <w:szCs w:val="20"/>
        </w:rPr>
      </w:pPr>
    </w:p>
    <w:p w:rsidR="008B49E7" w:rsidRPr="00294390" w:rsidRDefault="008B49E7" w:rsidP="008B49E7">
      <w:pPr>
        <w:rPr>
          <w:rFonts w:asciiTheme="minorHAnsi" w:eastAsia="Times New Roman" w:hAnsiTheme="minorHAnsi" w:cstheme="minorHAnsi"/>
          <w:b/>
          <w:bCs/>
          <w:color w:val="EB1D5D"/>
          <w:sz w:val="20"/>
          <w:szCs w:val="20"/>
        </w:rPr>
      </w:pPr>
    </w:p>
    <w:p w:rsidR="007F34B9" w:rsidRPr="00AB059B" w:rsidRDefault="007F34B9" w:rsidP="0057152B">
      <w:pPr>
        <w:jc w:val="center"/>
        <w:rPr>
          <w:rFonts w:asciiTheme="minorHAnsi" w:hAnsiTheme="minorHAnsi" w:cstheme="minorHAnsi"/>
          <w:b/>
          <w:sz w:val="20"/>
          <w:szCs w:val="20"/>
        </w:rPr>
      </w:pPr>
      <w:bookmarkStart w:id="0" w:name="_GoBack"/>
      <w:bookmarkEnd w:id="0"/>
    </w:p>
    <w:sectPr w:rsidR="007F34B9" w:rsidRPr="00AB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13B"/>
    <w:multiLevelType w:val="multilevel"/>
    <w:tmpl w:val="082A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225B41"/>
    <w:multiLevelType w:val="multilevel"/>
    <w:tmpl w:val="4330E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123351"/>
    <w:multiLevelType w:val="multilevel"/>
    <w:tmpl w:val="CD444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9344EBA"/>
    <w:multiLevelType w:val="multilevel"/>
    <w:tmpl w:val="0E88E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9F935A6"/>
    <w:multiLevelType w:val="multilevel"/>
    <w:tmpl w:val="C9BCE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485767F"/>
    <w:multiLevelType w:val="multilevel"/>
    <w:tmpl w:val="664A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E7"/>
    <w:rsid w:val="00294390"/>
    <w:rsid w:val="003C56BD"/>
    <w:rsid w:val="0057152B"/>
    <w:rsid w:val="00611CD4"/>
    <w:rsid w:val="00742E98"/>
    <w:rsid w:val="007F34B9"/>
    <w:rsid w:val="008B49E7"/>
    <w:rsid w:val="00A9332D"/>
    <w:rsid w:val="00AB059B"/>
    <w:rsid w:val="00B66273"/>
    <w:rsid w:val="00C6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character" w:styleId="Hyperlink">
    <w:name w:val="Hyperlink"/>
    <w:basedOn w:val="DefaultParagraphFont"/>
    <w:uiPriority w:val="99"/>
    <w:semiHidden/>
    <w:unhideWhenUsed/>
    <w:rsid w:val="008B49E7"/>
    <w:rPr>
      <w:color w:val="0000FF"/>
      <w:u w:val="single"/>
    </w:rPr>
  </w:style>
  <w:style w:type="paragraph" w:styleId="BalloonText">
    <w:name w:val="Balloon Text"/>
    <w:basedOn w:val="Normal"/>
    <w:link w:val="BalloonTextChar"/>
    <w:uiPriority w:val="99"/>
    <w:semiHidden/>
    <w:unhideWhenUsed/>
    <w:rsid w:val="008B49E7"/>
    <w:rPr>
      <w:rFonts w:ascii="Tahoma" w:hAnsi="Tahoma" w:cs="Tahoma"/>
      <w:sz w:val="16"/>
      <w:szCs w:val="16"/>
    </w:rPr>
  </w:style>
  <w:style w:type="character" w:customStyle="1" w:styleId="BalloonTextChar">
    <w:name w:val="Balloon Text Char"/>
    <w:basedOn w:val="DefaultParagraphFont"/>
    <w:link w:val="BalloonText"/>
    <w:uiPriority w:val="99"/>
    <w:semiHidden/>
    <w:rsid w:val="008B49E7"/>
    <w:rPr>
      <w:rFonts w:ascii="Tahoma" w:hAnsi="Tahoma" w:cs="Tahoma"/>
      <w:sz w:val="16"/>
      <w:szCs w:val="16"/>
    </w:rPr>
  </w:style>
  <w:style w:type="paragraph" w:styleId="NormalWeb">
    <w:name w:val="Normal (Web)"/>
    <w:basedOn w:val="Normal"/>
    <w:uiPriority w:val="99"/>
    <w:semiHidden/>
    <w:unhideWhenUsed/>
    <w:rsid w:val="00742E98"/>
    <w:pPr>
      <w:spacing w:before="100" w:beforeAutospacing="1" w:after="100" w:afterAutospacing="1"/>
    </w:pPr>
  </w:style>
  <w:style w:type="character" w:styleId="Strong">
    <w:name w:val="Strong"/>
    <w:basedOn w:val="DefaultParagraphFont"/>
    <w:uiPriority w:val="22"/>
    <w:qFormat/>
    <w:rsid w:val="00742E98"/>
    <w:rPr>
      <w:b/>
      <w:bCs/>
    </w:rPr>
  </w:style>
  <w:style w:type="character" w:styleId="Emphasis">
    <w:name w:val="Emphasis"/>
    <w:basedOn w:val="DefaultParagraphFont"/>
    <w:uiPriority w:val="20"/>
    <w:qFormat/>
    <w:rsid w:val="00742E98"/>
    <w:rPr>
      <w:i/>
      <w:iCs/>
    </w:rPr>
  </w:style>
  <w:style w:type="paragraph" w:styleId="ListParagraph">
    <w:name w:val="List Paragraph"/>
    <w:basedOn w:val="Normal"/>
    <w:uiPriority w:val="34"/>
    <w:qFormat/>
    <w:rsid w:val="00B66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character" w:styleId="Hyperlink">
    <w:name w:val="Hyperlink"/>
    <w:basedOn w:val="DefaultParagraphFont"/>
    <w:uiPriority w:val="99"/>
    <w:semiHidden/>
    <w:unhideWhenUsed/>
    <w:rsid w:val="008B49E7"/>
    <w:rPr>
      <w:color w:val="0000FF"/>
      <w:u w:val="single"/>
    </w:rPr>
  </w:style>
  <w:style w:type="paragraph" w:styleId="BalloonText">
    <w:name w:val="Balloon Text"/>
    <w:basedOn w:val="Normal"/>
    <w:link w:val="BalloonTextChar"/>
    <w:uiPriority w:val="99"/>
    <w:semiHidden/>
    <w:unhideWhenUsed/>
    <w:rsid w:val="008B49E7"/>
    <w:rPr>
      <w:rFonts w:ascii="Tahoma" w:hAnsi="Tahoma" w:cs="Tahoma"/>
      <w:sz w:val="16"/>
      <w:szCs w:val="16"/>
    </w:rPr>
  </w:style>
  <w:style w:type="character" w:customStyle="1" w:styleId="BalloonTextChar">
    <w:name w:val="Balloon Text Char"/>
    <w:basedOn w:val="DefaultParagraphFont"/>
    <w:link w:val="BalloonText"/>
    <w:uiPriority w:val="99"/>
    <w:semiHidden/>
    <w:rsid w:val="008B49E7"/>
    <w:rPr>
      <w:rFonts w:ascii="Tahoma" w:hAnsi="Tahoma" w:cs="Tahoma"/>
      <w:sz w:val="16"/>
      <w:szCs w:val="16"/>
    </w:rPr>
  </w:style>
  <w:style w:type="paragraph" w:styleId="NormalWeb">
    <w:name w:val="Normal (Web)"/>
    <w:basedOn w:val="Normal"/>
    <w:uiPriority w:val="99"/>
    <w:semiHidden/>
    <w:unhideWhenUsed/>
    <w:rsid w:val="00742E98"/>
    <w:pPr>
      <w:spacing w:before="100" w:beforeAutospacing="1" w:after="100" w:afterAutospacing="1"/>
    </w:pPr>
  </w:style>
  <w:style w:type="character" w:styleId="Strong">
    <w:name w:val="Strong"/>
    <w:basedOn w:val="DefaultParagraphFont"/>
    <w:uiPriority w:val="22"/>
    <w:qFormat/>
    <w:rsid w:val="00742E98"/>
    <w:rPr>
      <w:b/>
      <w:bCs/>
    </w:rPr>
  </w:style>
  <w:style w:type="character" w:styleId="Emphasis">
    <w:name w:val="Emphasis"/>
    <w:basedOn w:val="DefaultParagraphFont"/>
    <w:uiPriority w:val="20"/>
    <w:qFormat/>
    <w:rsid w:val="00742E98"/>
    <w:rPr>
      <w:i/>
      <w:iCs/>
    </w:rPr>
  </w:style>
  <w:style w:type="paragraph" w:styleId="ListParagraph">
    <w:name w:val="List Paragraph"/>
    <w:basedOn w:val="Normal"/>
    <w:uiPriority w:val="34"/>
    <w:qFormat/>
    <w:rsid w:val="00B6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4994">
      <w:bodyDiv w:val="1"/>
      <w:marLeft w:val="0"/>
      <w:marRight w:val="0"/>
      <w:marTop w:val="0"/>
      <w:marBottom w:val="0"/>
      <w:divBdr>
        <w:top w:val="none" w:sz="0" w:space="0" w:color="auto"/>
        <w:left w:val="none" w:sz="0" w:space="0" w:color="auto"/>
        <w:bottom w:val="none" w:sz="0" w:space="0" w:color="auto"/>
        <w:right w:val="none" w:sz="0" w:space="0" w:color="auto"/>
      </w:divBdr>
    </w:div>
    <w:div w:id="87115902">
      <w:bodyDiv w:val="1"/>
      <w:marLeft w:val="0"/>
      <w:marRight w:val="0"/>
      <w:marTop w:val="0"/>
      <w:marBottom w:val="0"/>
      <w:divBdr>
        <w:top w:val="none" w:sz="0" w:space="0" w:color="auto"/>
        <w:left w:val="none" w:sz="0" w:space="0" w:color="auto"/>
        <w:bottom w:val="none" w:sz="0" w:space="0" w:color="auto"/>
        <w:right w:val="none" w:sz="0" w:space="0" w:color="auto"/>
      </w:divBdr>
    </w:div>
    <w:div w:id="705058176">
      <w:bodyDiv w:val="1"/>
      <w:marLeft w:val="0"/>
      <w:marRight w:val="0"/>
      <w:marTop w:val="0"/>
      <w:marBottom w:val="0"/>
      <w:divBdr>
        <w:top w:val="none" w:sz="0" w:space="0" w:color="auto"/>
        <w:left w:val="none" w:sz="0" w:space="0" w:color="auto"/>
        <w:bottom w:val="none" w:sz="0" w:space="0" w:color="auto"/>
        <w:right w:val="none" w:sz="0" w:space="0" w:color="auto"/>
      </w:divBdr>
    </w:div>
    <w:div w:id="727190743">
      <w:bodyDiv w:val="1"/>
      <w:marLeft w:val="0"/>
      <w:marRight w:val="0"/>
      <w:marTop w:val="0"/>
      <w:marBottom w:val="0"/>
      <w:divBdr>
        <w:top w:val="none" w:sz="0" w:space="0" w:color="auto"/>
        <w:left w:val="none" w:sz="0" w:space="0" w:color="auto"/>
        <w:bottom w:val="none" w:sz="0" w:space="0" w:color="auto"/>
        <w:right w:val="none" w:sz="0" w:space="0" w:color="auto"/>
      </w:divBdr>
    </w:div>
    <w:div w:id="954095367">
      <w:bodyDiv w:val="1"/>
      <w:marLeft w:val="0"/>
      <w:marRight w:val="0"/>
      <w:marTop w:val="0"/>
      <w:marBottom w:val="0"/>
      <w:divBdr>
        <w:top w:val="none" w:sz="0" w:space="0" w:color="auto"/>
        <w:left w:val="none" w:sz="0" w:space="0" w:color="auto"/>
        <w:bottom w:val="none" w:sz="0" w:space="0" w:color="auto"/>
        <w:right w:val="none" w:sz="0" w:space="0" w:color="auto"/>
      </w:divBdr>
    </w:div>
    <w:div w:id="993223728">
      <w:bodyDiv w:val="1"/>
      <w:marLeft w:val="0"/>
      <w:marRight w:val="0"/>
      <w:marTop w:val="0"/>
      <w:marBottom w:val="0"/>
      <w:divBdr>
        <w:top w:val="none" w:sz="0" w:space="0" w:color="auto"/>
        <w:left w:val="none" w:sz="0" w:space="0" w:color="auto"/>
        <w:bottom w:val="none" w:sz="0" w:space="0" w:color="auto"/>
        <w:right w:val="none" w:sz="0" w:space="0" w:color="auto"/>
      </w:divBdr>
    </w:div>
    <w:div w:id="1102335773">
      <w:bodyDiv w:val="1"/>
      <w:marLeft w:val="0"/>
      <w:marRight w:val="0"/>
      <w:marTop w:val="0"/>
      <w:marBottom w:val="0"/>
      <w:divBdr>
        <w:top w:val="none" w:sz="0" w:space="0" w:color="auto"/>
        <w:left w:val="none" w:sz="0" w:space="0" w:color="auto"/>
        <w:bottom w:val="none" w:sz="0" w:space="0" w:color="auto"/>
        <w:right w:val="none" w:sz="0" w:space="0" w:color="auto"/>
      </w:divBdr>
    </w:div>
    <w:div w:id="1217274570">
      <w:bodyDiv w:val="1"/>
      <w:marLeft w:val="0"/>
      <w:marRight w:val="0"/>
      <w:marTop w:val="0"/>
      <w:marBottom w:val="0"/>
      <w:divBdr>
        <w:top w:val="none" w:sz="0" w:space="0" w:color="auto"/>
        <w:left w:val="none" w:sz="0" w:space="0" w:color="auto"/>
        <w:bottom w:val="none" w:sz="0" w:space="0" w:color="auto"/>
        <w:right w:val="none" w:sz="0" w:space="0" w:color="auto"/>
      </w:divBdr>
    </w:div>
    <w:div w:id="1240366976">
      <w:bodyDiv w:val="1"/>
      <w:marLeft w:val="0"/>
      <w:marRight w:val="0"/>
      <w:marTop w:val="0"/>
      <w:marBottom w:val="0"/>
      <w:divBdr>
        <w:top w:val="none" w:sz="0" w:space="0" w:color="auto"/>
        <w:left w:val="none" w:sz="0" w:space="0" w:color="auto"/>
        <w:bottom w:val="none" w:sz="0" w:space="0" w:color="auto"/>
        <w:right w:val="none" w:sz="0" w:space="0" w:color="auto"/>
      </w:divBdr>
    </w:div>
    <w:div w:id="1271010248">
      <w:bodyDiv w:val="1"/>
      <w:marLeft w:val="0"/>
      <w:marRight w:val="0"/>
      <w:marTop w:val="0"/>
      <w:marBottom w:val="0"/>
      <w:divBdr>
        <w:top w:val="none" w:sz="0" w:space="0" w:color="auto"/>
        <w:left w:val="none" w:sz="0" w:space="0" w:color="auto"/>
        <w:bottom w:val="none" w:sz="0" w:space="0" w:color="auto"/>
        <w:right w:val="none" w:sz="0" w:space="0" w:color="auto"/>
      </w:divBdr>
    </w:div>
    <w:div w:id="1330518487">
      <w:bodyDiv w:val="1"/>
      <w:marLeft w:val="0"/>
      <w:marRight w:val="0"/>
      <w:marTop w:val="0"/>
      <w:marBottom w:val="0"/>
      <w:divBdr>
        <w:top w:val="none" w:sz="0" w:space="0" w:color="auto"/>
        <w:left w:val="none" w:sz="0" w:space="0" w:color="auto"/>
        <w:bottom w:val="none" w:sz="0" w:space="0" w:color="auto"/>
        <w:right w:val="none" w:sz="0" w:space="0" w:color="auto"/>
      </w:divBdr>
    </w:div>
    <w:div w:id="1393693210">
      <w:bodyDiv w:val="1"/>
      <w:marLeft w:val="0"/>
      <w:marRight w:val="0"/>
      <w:marTop w:val="0"/>
      <w:marBottom w:val="0"/>
      <w:divBdr>
        <w:top w:val="none" w:sz="0" w:space="0" w:color="auto"/>
        <w:left w:val="none" w:sz="0" w:space="0" w:color="auto"/>
        <w:bottom w:val="none" w:sz="0" w:space="0" w:color="auto"/>
        <w:right w:val="none" w:sz="0" w:space="0" w:color="auto"/>
      </w:divBdr>
    </w:div>
    <w:div w:id="1599172714">
      <w:bodyDiv w:val="1"/>
      <w:marLeft w:val="0"/>
      <w:marRight w:val="0"/>
      <w:marTop w:val="0"/>
      <w:marBottom w:val="0"/>
      <w:divBdr>
        <w:top w:val="none" w:sz="0" w:space="0" w:color="auto"/>
        <w:left w:val="none" w:sz="0" w:space="0" w:color="auto"/>
        <w:bottom w:val="none" w:sz="0" w:space="0" w:color="auto"/>
        <w:right w:val="none" w:sz="0" w:space="0" w:color="auto"/>
      </w:divBdr>
    </w:div>
    <w:div w:id="1606619934">
      <w:bodyDiv w:val="1"/>
      <w:marLeft w:val="0"/>
      <w:marRight w:val="0"/>
      <w:marTop w:val="0"/>
      <w:marBottom w:val="0"/>
      <w:divBdr>
        <w:top w:val="none" w:sz="0" w:space="0" w:color="auto"/>
        <w:left w:val="none" w:sz="0" w:space="0" w:color="auto"/>
        <w:bottom w:val="none" w:sz="0" w:space="0" w:color="auto"/>
        <w:right w:val="none" w:sz="0" w:space="0" w:color="auto"/>
      </w:divBdr>
    </w:div>
    <w:div w:id="16647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maillinks.membersuite.com/ls/click?upn=XBcSlf9y91YBECrEIZ-2Bp1f02-2Bi-2FTOY6pcP-2FT1XyGhZVzce0zrodKa89a0oHxwTpAZsHg4H6Q8-2FdHj9u-2FIi1rTxsqXDwm-2BcL2jHEi0iqG7QA-3Dd8t2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mxKAVyB80-2Ff1XdtFXGDZ-2Bj2m8caYLqhwoVkia6sYVqQ9sKkgulag3s-2Fcaz1fWmLW-2BKYtXdMZD-2B2uNItfu9ngQM5DA9-2BoCob0X0JD91jA6bVwyO-2BaOErHME6T19T4yJP8ztDSWjQkWPqioLUnSwku7Q-3D" TargetMode="External"/><Relationship Id="rId18" Type="http://schemas.openxmlformats.org/officeDocument/2006/relationships/hyperlink" Target="http://emaillinks.membersuite.com/ls/click?upn=XBcSlf9y91YBECrEIZ-2Bp1f02-2Bi-2FTOY6pcP-2FT1XyGhZVdDEQKJ9hQUfDDvzZJLiRj4gXhxGJR4ulJDvYdO6iQ9w-3D-3D2oR6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tHlaeyO1ynZmC9XVM-2Fe89jNEKqx-2F7oTeAeJTwty48RPVmWmilp3bWAqCuvve12y0sI0fMAqL2ulIGS4E2brDXSYtZ92C80k02V-2FEGH-2F6jmv-2BoXzQ-2FzHKNDe-2Brb-2BWfa2A0eRtBfWPpPxHH7frd7SIV0-3D" TargetMode="External"/><Relationship Id="rId3" Type="http://schemas.microsoft.com/office/2007/relationships/stylesWithEffects" Target="stylesWithEffects.xml"/><Relationship Id="rId21" Type="http://schemas.openxmlformats.org/officeDocument/2006/relationships/hyperlink" Target="http://emaillinks.membersuite.com/ls/click?upn=dEXb4jQwCrgLFa-2FLBqAxetGInKZYxIWhDf2eYY6bvjFKtAYjUYMSf5ITAjTt1YdilCVbp4IB5ZLnCNMj5Sr6FA-3D-3DeS63_bqP64mcsYYodHViVrtwl7ipRBE78cZEJvuI5uKI-2FI6HuBL4BtYORxjgZquJcwdfBwEVaqOegE57Ee4egFjGPZTPu8z2f6OmkFVi1CUlua6MGAAjUoZaY6VA9ZSwhFh5kHf1O3Ml8l0D4sEVXrh3RsbMG75KGW0kEdaeIfOZ5qnXauOblE2vaiHeSESz5knIpt6ARdwttzPz8tbSKZAuL8WqpWO-2FZ-2FtWa-2BT9sxTd0faZpAK3PpJ27glJDRvLYLGg9RbuHmXd0dMekAd08JIyx24hFzcxiVgsyQ1mWm-2B241wha1PJ9FNvGsUadyfW4iz8CvFEVFxJR2xAfBvc63fgx83HHAOG-2Fmc6kUif4YV4O8yDysqJnTGGpxtZ-2B7V1KYovHIknjqF-2FpO9hVCFdwaAJ8IMkyoXNILD2alVIOd0zu7tm2mL6-2BMYdcTewj80gTueMgYTwUpcRnkb23f0KBwhfaz9je8gxdx8PF2j-2FuH6naHDU69t5Ddew-2F3YKuvI9vdUoFCnRO8p-2FrTn-2FoZIY-2FEzPUvlgOMJk0Pm9ibInkY04zu-2Bf-2FKy-2BFDMNmx9PRA9cLJp6sTg-2FbHbxspD4B-2FfeNf7kKaIa2aAUMCQOYtgCon-2BYDFEz6PX-2B20lvElUjEf5Eu39srK1cJewhq8Mn2KvsM1Z35pL-2FYLpIKB3N6-2Fuh4uDdC8qcBuBH5yYSj0yen8kPr3INd" TargetMode="External"/><Relationship Id="rId7" Type="http://schemas.openxmlformats.org/officeDocument/2006/relationships/image" Target="media/image2.jpeg"/><Relationship Id="rId12" Type="http://schemas.openxmlformats.org/officeDocument/2006/relationships/hyperlink" Target="http://emaillinks.membersuite.com/ls/click?upn=dEXb4jQwCrgLFa-2FLBqAxenKg2nYfGJjVNYJ15y2x1j4ccVVOpkxRYd6ua6DybGUs2ujc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pYsY15MWauqpF79xWuJ2BL96-2BP4dl3GFiGMpoFQShtthz49f-2Fwz4Jslj-2BkoDjjRIu3q0Jd8fmMcmbEvHDxDiuUP1j8DcRElxosb5qeeHyx20SY3KlQWEKUL7iaksCkazY1D1DZpsMNssiOJPBSKUhc-3D" TargetMode="External"/><Relationship Id="rId17" Type="http://schemas.openxmlformats.org/officeDocument/2006/relationships/hyperlink" Target="http://emaillinks.membersuite.com/ls/click?upn=dEXb4jQwCrgLFa-2FLBqAxelzRSKrBOqdmKu-2BA4JCEvcVqJpJwzmcCk07POZwuEs6yUfeIypKMzlOZqRpp98kI53mIzkVAJMRbpgriG0vKZ2M-3D-Fd3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qlb9duj8j5X0Prq64mva8zVWElMJk3hv6VJi5k0hycuxZSYQskzRDBRMYQ7CVGUVSBssVObMN10i1IGP9OKuQ8fAm7SAIt6fybT6-2B78gjtDD9Ritr-2F1qh5Fr-2F6GREui9jcIH3OHGOqdO2qw5glPph4-3D" TargetMode="External"/><Relationship Id="rId2" Type="http://schemas.openxmlformats.org/officeDocument/2006/relationships/styles" Target="styles.xml"/><Relationship Id="rId16" Type="http://schemas.openxmlformats.org/officeDocument/2006/relationships/hyperlink" Target="http://emaillinks.membersuite.com/ls/click?upn=-2FdGigddrvOLiNDjG9d80JfMreoytNvOaaeNgL04AOaARRNY0PzeAWnBLdNTidzZhgcRs-2FD8IY3EW0VMH0lPjLGPDkdO7YpLjWHqHZJkHAG4nAuGW-2F3LeELQtLOv2-2FjrMZYDGe8ojuMBPfEJyJNqwbKrsls-2BXJtS16yVo7dcWs1E-3DPvTC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rQ79NJbSIihS1qvtdzB7wnnssDM-2FH225zCI4RkDXdv3R0EMFF10hvgEZxTnRNDJPi2nuqq-2FPcaw0YAR3xWJULF0USZeaas2mBPkoflTbnwM6Hty-2BekQDa0cmUD3IQdp-2F2FVC-2BjWpKqO3mSG1-2FYw8fc-3D" TargetMode="External"/><Relationship Id="rId20" Type="http://schemas.openxmlformats.org/officeDocument/2006/relationships/hyperlink" Target="http://emaillinks.membersuite.com/ls/click?upn=OgX7x8nk2Cu4iR2eEJx9koeejxTo37IduJIQEZ-2F2Qx6BlG5HJTNeBtIx2mXGWHM4lqzX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tCBglM4DykHlHOZni74Q7aXVKQTc8QbgUjaptUPhSjXOrMOkCoX-2BSaXnscX1fCo72X2xhkp2htr-2F7-2FdxxKzb-2BZZiOh1Ff63PalsvehjIVsvD-2BwHpeeyuQ1zvDnGILNiL7r2ESCDluOOHu3eZhJ-2FG1HWasgFZG1hoYXo-2Bg0q2iE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maillinks.membersuite.com/ls/click?upn=rQaH-2FleVG4EfivbTGvqomtENTDJHvVcGqBFVYZ5UhKSDP8yB3LJ4kyslWKL5JXfLb0thdZFCO0OV4zF4fYE9DwTi5O-2FcKLY5qYgEHkXuTFjsNIcwKKEG6hR49T-2BUJp1s7mId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iiVtCjVilsR1ZR5hdps2ABfutMiFTbuy2gKG-2BTopr2NN6MNKnGB-2BP67MMZePqIT1PikL3GIsbwx2avqY3tbea-2B5YDg87BaRm9diGjlrGKYlRDIicJYjN2-2BFCaSrI1U8Bnscbh-2FepO1QKSwL3SIviZ8-3D" TargetMode="External"/><Relationship Id="rId23" Type="http://schemas.openxmlformats.org/officeDocument/2006/relationships/fontTable" Target="fontTable.xml"/><Relationship Id="rId10" Type="http://schemas.openxmlformats.org/officeDocument/2006/relationships/hyperlink" Target="http://emaillinks.membersuite.com/ls/click?upn=4j6CqcXZ3KtqCvic2Wh9CVB8DGk85ffVYAHrZVaoWweGpluoh-2FXZ10cRyfrI0Oak-2FqH3Fw7P-2Bc6sfaT2Z-2F27dLN4eT6fWxd5q9mgFz0-2B1RcvezxcxGBWhWvbVh0rOHcyFOT6iPccrM08T1NTY4pMxigEQq-2FEdMj4WrKs3aPHQUk-3D7D87_bqP64mcsYYodHViVrtwl7ipRBE78cZEJvuI5uKI-2FI6HuBL4BtYORxjgZquJcwdfBwEVaqOegE57Ee4egFjGPZTPu8z2f6OmkFVi1CUlua6MGAAjUoZaY6VA9ZSwhFh5kHf1O3Ml8l0D4sEVXrh3RsbMG75KGW0kEdaeIfOZ5qnXauOblE2vaiHeSESz5knIpt6ARdwttzPz8tbSKZAuL8WqpWO-2FZ-2FtWa-2BT9sxTd0faZpAK3PpJ27glJDRvLYLGg9nNtX03VrsAZqKgm6vxsAHAH-2FmtsmeZ-2BLu83Vv7Fk3LHsb8TCSM3kKKxafQUdHRjZ836r4cvm2ibB1u4U9tkCaz-2BIP8Rt9H42gQb7606usW8-2B-2BqYzCfnukaoBAvem6wDg2w1asxH7Hkl-2BwWlebc6BWakrAu9j-2B3MjtIi9VOw3i4v57gKARoBGFYLKviNKDjiLPJ3cRDux2A5Y-2BY-2FMSFk5MdqgkrQPFO-2B-2Fso6LUeBSB8oyRa-2BR-2BwoC-2F3pRxRDBXO3qnGKR-2Bvcn-2BTN-2FaDA0e1isa2-2BSUhnCX5kDM3So0Tua-2BP6-2BTYi3E-2FaRsTzbxCgl05qAzdzvbBqkBuR30KNJJW5A-2BetZAB5rD3ngvAPJi3kL1gpAAv54WCUFubQ5h4BvKPNTzq4PUmb5-2FtuHKn-2F-2BgLwCReueClI-2FpprO2yn80S0YyJs-3D" TargetMode="External"/><Relationship Id="rId19" Type="http://schemas.openxmlformats.org/officeDocument/2006/relationships/hyperlink" Target="http://emaillinks.membersuite.com/ls/click?upn=C-2BZrZP8I-2BfQtpX6VV3zxVRzpdhPDh8Dm-2BWrpWQ2won9EUqrzW-2F-2FHPu49DbXr-2FMCh-2FVFNtpNmiJIpXymrEXlCwwUSpQ5H2fYq5bH1EjpG0TtUoZKmmqppSO-2FMiy1uqwbaGTCVMuX8GYbAro7-2Fjk41qg-3D-3DDTT4_bqP64mcsYYodHViVrtwl7ipRBE78cZEJvuI5uKI-2FI6HuBL4BtYORxjgZquJcwdfBwEVaqOegE57Ee4egFjGPZTPu8z2f6OmkFVi1CUlua6MGAAjUoZaY6VA9ZSwhFh5kHf1O3Ml8l0D4sEVXrh3RsbMG75KGW0kEdaeIfOZ5qnXauOblE2vaiHeSESz5knIpt6ARdwttzPz8tbSKZAuL8WqpWO-2FZ-2FtWa-2BT9sxTd0faZpAK3PpJ27glJDRvLYLGg9o8Mizp7GZq3ZZ2NH-2FEra72eBOPa-2F92pWm0koBwveFXricF6KTRo54u6-2BgFJuXf-2BCxiM8EtcAC2vntn7cKBsbve8Lp8M9zel-2Fsczqj1VVb5CuyOAdVhlLG-2BAD8kZsxEH6cu2-2BPmiFad6Tfx9cfzk0gnDH-2FK3b3RF-2FBe3WdHpUdrVqMQ92OWBDplVbT-2BCs85ZKzq-2BetPEwXnfD8l-2BGaBXHG5gKCavTGEvz1kNGsJO42V7YJUSiaJ2M02691Fs-2FlrM4TQ0OkY2A5Lchw31Cv25beq-2FXEc1nh-2FXJKMLtY-2Bb91omOiO9WrRVgofJb2VMJBtS-2ByHyK-2BLimBXIlxAaHqLnhoK6y7TScfOIGmpIOorQs2UBt1Mt6RpLyqZPUsXpit2yZtB9MJKFwFmn01T9cQP8gUoG6vrVXAf3ScxHMKpYVOoUqsqQ-2FRo237yBba1Q4Sr38" TargetMode="External"/><Relationship Id="rId4" Type="http://schemas.openxmlformats.org/officeDocument/2006/relationships/settings" Target="settings.xml"/><Relationship Id="rId9" Type="http://schemas.openxmlformats.org/officeDocument/2006/relationships/hyperlink" Target="http://emaillinks.membersuite.com/ls/click?upn=SR6zTwxRmc-2BguRWjk4zJ6CTmEKA1SP7fS60Nsa-2FVuPC-2BfyxLkOUYk3mi6N0MALh7zeijAH4Mr-2BL-2FHKg5-2ByhTPA-3D-3DSEE9_bqP64mcsYYodHViVrtwl7ipRBE78cZEJvuI5uKI-2FI6HuBL4BtYORxjgZquJcwdfBwEVaqOegE57Ee4egFjGPZTPu8z2f6OmkFVi1CUlua6MGAAjUoZaY6VA9ZSwhFh5kHf1O3Ml8l0D4sEVXrh3RsbMG75KGW0kEdaeIfOZ5qnXauOblE2vaiHeSESz5knIpt6ARdwttzPz8tbSKZAuL8WqpWO-2FZ-2FtWa-2BT9sxTd0faZpAK3PpJ27glJDRvLYLGg9nNtX03VrsAZqKgm6vxsAHAH-2FmtsmeZ-2BLu83Vv7Fk3LHsb8TCSM3kKKxafQUdHRjZ836r4cvm2ibB1u4U9tkCaz-2BIP8Rt9H42gQb7606usW8-2B-2BqYzCfnukaoBAvem6wDg2w1asxH7Hkl-2BwWlebc6BWakrAu9j-2B3MjtIi9VOw3i4v57gKARoBGFYLKviNKDjiLPJ3cRDux2A5Y-2BY-2FMSFk5MdqgkrQPFO-2B-2Fso6LUeBSB8oyRa-2BR-2BwoC-2F3pRxRDBXO3qnGKR-2Bvcn-2BTN-2FaDA0e1isa6ap-2BBsNMCBe9nByCz4aM-2B658KdSDVXUQPAGXUmCj4KAn8emUWUP59mu9HjdNzY-2BQRcMHLfCO-2FzHM-2F-2BkgJbG7HdwA83WwkA-2BAFBP6-2BypbQ-2BJaHv5e6bNHCNORQbeRohGlByghPScXm1jbQJyCBkPnsA-3D" TargetMode="External"/><Relationship Id="rId14" Type="http://schemas.openxmlformats.org/officeDocument/2006/relationships/image" Target="media/image5.jpeg"/><Relationship Id="rId22" Type="http://schemas.openxmlformats.org/officeDocument/2006/relationships/hyperlink" Target="mailto:mailto:pr@gf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2020-05-18T15:44:00Z</dcterms:created>
  <dcterms:modified xsi:type="dcterms:W3CDTF">2020-05-28T17:49:00Z</dcterms:modified>
</cp:coreProperties>
</file>